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A139" w14:textId="6EA554F7" w:rsidR="002F382F" w:rsidRDefault="002F382F" w:rsidP="002F382F">
      <w:pPr>
        <w:pStyle w:val="Titel"/>
        <w:rPr>
          <w:rFonts w:ascii="Verdana" w:hAnsi="Verdana" w:cstheme="minorHAnsi"/>
          <w:b/>
          <w:bCs/>
          <w:sz w:val="32"/>
          <w:szCs w:val="32"/>
        </w:rPr>
      </w:pPr>
      <w:r w:rsidRPr="002F382F">
        <w:rPr>
          <w:rFonts w:ascii="Verdana" w:hAnsi="Verdana" w:cstheme="minorHAnsi"/>
          <w:b/>
          <w:bCs/>
          <w:sz w:val="32"/>
          <w:szCs w:val="32"/>
        </w:rPr>
        <w:t>Derfor bør du nødvendigvis ikke vælge uskiftet bo</w:t>
      </w:r>
    </w:p>
    <w:p w14:paraId="4F782F29" w14:textId="77777777" w:rsidR="0023081D" w:rsidRDefault="0023081D" w:rsidP="002F382F">
      <w:pPr>
        <w:rPr>
          <w:rFonts w:eastAsiaTheme="minorEastAsia"/>
          <w:color w:val="5A5A5A" w:themeColor="text1" w:themeTint="A5"/>
          <w:spacing w:val="15"/>
        </w:rPr>
      </w:pPr>
      <w:r w:rsidRPr="0023081D">
        <w:rPr>
          <w:rFonts w:eastAsiaTheme="minorEastAsia"/>
          <w:color w:val="5A5A5A" w:themeColor="text1" w:themeTint="A5"/>
          <w:spacing w:val="15"/>
        </w:rPr>
        <w:t>Når en ægtefælle dør, står den efterladte ægtefælle med et afgørende valg, hvis der er fælles børn: Skal boet skiftes, eller er det bedre at fortsætte i uskiftet bo? At vælge uskiftet bo kan synes som en simpel løsning, hvor man ikke skal skifte med børnene, men valget medfører en række juridiske og økonomiske opmærksomhedspunkter, der nødvendiggør omhyggelig overvejelse.</w:t>
      </w:r>
    </w:p>
    <w:p w14:paraId="02705AB4" w14:textId="419014BB" w:rsidR="002F382F" w:rsidRPr="002F382F" w:rsidRDefault="002F382F" w:rsidP="002F382F">
      <w:pPr>
        <w:rPr>
          <w:b/>
          <w:bCs/>
        </w:rPr>
      </w:pPr>
      <w:r w:rsidRPr="002F382F">
        <w:rPr>
          <w:b/>
          <w:bCs/>
        </w:rPr>
        <w:t>Begrænsninger ved uskiftet bo</w:t>
      </w:r>
    </w:p>
    <w:p w14:paraId="5F7D542C" w14:textId="49D349B4" w:rsidR="002F382F" w:rsidRDefault="002F382F" w:rsidP="002F382F">
      <w:r>
        <w:t>Ved at vælge uskiftet bo kan du beholde kontrollen over familiens økonomi, men valg</w:t>
      </w:r>
      <w:r w:rsidR="00676188">
        <w:t>et</w:t>
      </w:r>
      <w:r>
        <w:t xml:space="preserve"> kommer med juridiske begrænsninger. </w:t>
      </w:r>
      <w:r w:rsidR="008B21B2">
        <w:t>Arveloven</w:t>
      </w:r>
      <w:r>
        <w:t xml:space="preserve"> er klar i sin formulering: store gaver eller </w:t>
      </w:r>
      <w:r w:rsidR="008B21B2">
        <w:t>misbrug af boets formue</w:t>
      </w:r>
      <w:r>
        <w:t xml:space="preserve"> er ikke tilladt. Dette er især vigtigt, hvis der er mindreårige børn involveret, da deres fremtidige arv skal beskyttes mod potentielt overforbrug eller uovervejede økonomiske beslutninger.</w:t>
      </w:r>
    </w:p>
    <w:p w14:paraId="0524BB03" w14:textId="17AB55DE" w:rsidR="002F382F" w:rsidRDefault="002F382F" w:rsidP="002F382F">
      <w:r>
        <w:t>"</w:t>
      </w:r>
      <w:r w:rsidRPr="002F382F">
        <w:rPr>
          <w:i/>
          <w:iCs/>
        </w:rPr>
        <w:t xml:space="preserve">Det er </w:t>
      </w:r>
      <w:r w:rsidR="002C1156">
        <w:rPr>
          <w:i/>
          <w:iCs/>
        </w:rPr>
        <w:t>vigtigt</w:t>
      </w:r>
      <w:r w:rsidRPr="002F382F">
        <w:rPr>
          <w:i/>
          <w:iCs/>
        </w:rPr>
        <w:t>, at du som længstlevende ægtefælle forstår både de rettigheder og de begrænsninger, der følger med et uskiftet bo</w:t>
      </w:r>
      <w:r>
        <w:t>," understreger Susan Sørensen</w:t>
      </w:r>
      <w:r w:rsidR="00676188">
        <w:t>, advokat ved Ret&amp;Råd Aalborg</w:t>
      </w:r>
      <w:r>
        <w:t>.</w:t>
      </w:r>
      <w:r w:rsidR="002C1156">
        <w:t xml:space="preserve"> </w:t>
      </w:r>
      <w:r>
        <w:t>"</w:t>
      </w:r>
      <w:r w:rsidRPr="002F382F">
        <w:rPr>
          <w:i/>
          <w:iCs/>
        </w:rPr>
        <w:t>Det handler om at beskytte både dine egne og dine arvingers interesser, så ingen føler sig forbigået eller udsat. Det er vigtigt at navigere i disse vande med klarhed og ansvarlighed for at undgå fremtidige familiekonflikter.</w:t>
      </w:r>
      <w:r>
        <w:t>"</w:t>
      </w:r>
    </w:p>
    <w:p w14:paraId="6D27109E" w14:textId="34565780" w:rsidR="002F382F" w:rsidRPr="002C1156" w:rsidRDefault="003F64BF" w:rsidP="002F382F">
      <w:pPr>
        <w:rPr>
          <w:b/>
          <w:bCs/>
        </w:rPr>
      </w:pPr>
      <w:r>
        <w:rPr>
          <w:b/>
          <w:bCs/>
        </w:rPr>
        <w:t>Gældsforpligtelser og skattemæssige forhold følger med uskiftet bo</w:t>
      </w:r>
    </w:p>
    <w:p w14:paraId="492DD11F" w14:textId="64BE7BCB" w:rsidR="003F64BF" w:rsidRDefault="003F64BF" w:rsidP="003F64BF">
      <w:r>
        <w:t xml:space="preserve">Når længstlevende ægtefælle vælger at sidde i uskiftet bo, påtager de sig bl.a. </w:t>
      </w:r>
      <w:r w:rsidRPr="003F64BF">
        <w:t>ansvaret for den afdødes gældsforpligtelser</w:t>
      </w:r>
      <w:r>
        <w:t xml:space="preserve">. </w:t>
      </w:r>
      <w:r w:rsidRPr="003F64BF">
        <w:t>Det kan være lån, kautionsforpligtelser, erstatningsansvar og lignende</w:t>
      </w:r>
      <w:r>
        <w:t xml:space="preserve">. Der kan også være økonomiske forpligtelser, som den længstlevende ægtefælle måske </w:t>
      </w:r>
      <w:r w:rsidRPr="003F64BF">
        <w:t>ikke har haft kendskab til.</w:t>
      </w:r>
    </w:p>
    <w:p w14:paraId="6CAEF241" w14:textId="1C9D5656" w:rsidR="003F64BF" w:rsidRDefault="003F64BF" w:rsidP="003F64BF">
      <w:r w:rsidRPr="004E10DB">
        <w:rPr>
          <w:i/>
          <w:iCs/>
        </w:rPr>
        <w:t xml:space="preserve">”Man kan begrænse risikoen for </w:t>
      </w:r>
      <w:r w:rsidR="004E10DB" w:rsidRPr="004E10DB">
        <w:rPr>
          <w:i/>
          <w:iCs/>
        </w:rPr>
        <w:t>ubekendt</w:t>
      </w:r>
      <w:r w:rsidRPr="004E10DB">
        <w:rPr>
          <w:i/>
          <w:iCs/>
        </w:rPr>
        <w:t xml:space="preserve"> gæld </w:t>
      </w:r>
      <w:r w:rsidR="004E10DB" w:rsidRPr="004E10DB">
        <w:rPr>
          <w:i/>
          <w:iCs/>
        </w:rPr>
        <w:t>ved at indrykke proklama, men anmelder kreditor et krav overfor den længstlevende ægtefælle, så overtages gælden af denne,”</w:t>
      </w:r>
      <w:r w:rsidR="004E10DB">
        <w:t xml:space="preserve"> fortæller advokaten.</w:t>
      </w:r>
    </w:p>
    <w:p w14:paraId="156F1F6F" w14:textId="55D41610" w:rsidR="003F64BF" w:rsidRDefault="004E10DB" w:rsidP="004E10DB">
      <w:r>
        <w:t xml:space="preserve">Derudover indtræder længstlevende i afdødes udskudte skatter, hvorfor det er vigtigt at have et overblik over afdødes skattemæssige forhold.  </w:t>
      </w:r>
    </w:p>
    <w:p w14:paraId="1864D7F5" w14:textId="2B7040B6" w:rsidR="004E10DB" w:rsidRDefault="004E10DB" w:rsidP="004E10DB">
      <w:r w:rsidRPr="004E10DB">
        <w:rPr>
          <w:i/>
          <w:iCs/>
        </w:rPr>
        <w:t xml:space="preserve">”Når man vælger uskiftet bo, mister man også de skattefordele, man kan opnå ved at skifte boet. I </w:t>
      </w:r>
      <w:proofErr w:type="spellStart"/>
      <w:r w:rsidRPr="004E10DB">
        <w:rPr>
          <w:i/>
          <w:iCs/>
        </w:rPr>
        <w:t>privatskiftede</w:t>
      </w:r>
      <w:proofErr w:type="spellEnd"/>
      <w:r w:rsidRPr="004E10DB">
        <w:rPr>
          <w:i/>
          <w:iCs/>
        </w:rPr>
        <w:t xml:space="preserve"> boer har man f.eks. muligheden for skattefri indtægter i boet i 12 måneder. Det er derfor afgørende, at man overvejer ens økonomiske situation, før man vælger uskiftet bo,”</w:t>
      </w:r>
      <w:r>
        <w:t xml:space="preserve"> uddyber Susan Sørensen.</w:t>
      </w:r>
    </w:p>
    <w:p w14:paraId="6D92286A" w14:textId="71A39B09" w:rsidR="002F382F" w:rsidRPr="002C1156" w:rsidRDefault="002C1156" w:rsidP="002F382F">
      <w:pPr>
        <w:rPr>
          <w:b/>
          <w:bCs/>
        </w:rPr>
      </w:pPr>
      <w:r w:rsidRPr="002C1156">
        <w:rPr>
          <w:b/>
          <w:bCs/>
        </w:rPr>
        <w:t>Rådgivning om uskiftet bo</w:t>
      </w:r>
    </w:p>
    <w:p w14:paraId="05421C74" w14:textId="2C7F9956" w:rsidR="002F382F" w:rsidRDefault="002F382F" w:rsidP="002F382F">
      <w:r>
        <w:t>Det kan være fristende at vælge uskiftet bo for at undgå den umiddelbare kompleksitet et skifte medfører. Dog er det vigtigt at have en dybdegående forståelse for de juridiske og økonomiske aspekter forbundet med denne beslutning. Dette valg bør ikke træffes alene, men med støtte fra en erfaren advokat, der kan guide dig gennem processen og sikre, at alle konsekvenser er fuldt belyste.</w:t>
      </w:r>
    </w:p>
    <w:p w14:paraId="4198A6FE" w14:textId="50D6E62B" w:rsidR="002F382F" w:rsidRDefault="002F382F" w:rsidP="002F382F">
      <w:r>
        <w:t>"</w:t>
      </w:r>
      <w:r w:rsidRPr="002C1156">
        <w:rPr>
          <w:i/>
          <w:iCs/>
        </w:rPr>
        <w:t xml:space="preserve">Den rette vejledning er ikke blot nyttig; den er afgørende for at træffe den bedst mulige beslutning for dig og din familie. </w:t>
      </w:r>
      <w:r w:rsidR="002C1156" w:rsidRPr="002C1156">
        <w:rPr>
          <w:i/>
          <w:iCs/>
        </w:rPr>
        <w:t>Skifteretterne har en vejledningspligt, men en egentlig rådgivning giver man ikke. Derfor kan det være en god ide at henvende sig til advokat og få den rette vejledning</w:t>
      </w:r>
      <w:r w:rsidR="002C1156">
        <w:rPr>
          <w:i/>
          <w:iCs/>
        </w:rPr>
        <w:t>”,</w:t>
      </w:r>
      <w:r w:rsidR="002C1156" w:rsidRPr="008B21B2">
        <w:t xml:space="preserve"> råder Susan Sørensen</w:t>
      </w:r>
      <w:r w:rsidR="00F31572" w:rsidRPr="008B21B2">
        <w:t>, advokat ved Ret&amp;Råd Aalborg</w:t>
      </w:r>
      <w:r w:rsidR="002C1156" w:rsidRPr="008B21B2">
        <w:t>.</w:t>
      </w:r>
    </w:p>
    <w:p w14:paraId="79331C79" w14:textId="3EB42C83" w:rsidR="005931CA" w:rsidRDefault="005931CA" w:rsidP="002F382F"/>
    <w:sectPr w:rsidR="005931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2F"/>
    <w:rsid w:val="0023081D"/>
    <w:rsid w:val="0024050C"/>
    <w:rsid w:val="002C1156"/>
    <w:rsid w:val="002F382F"/>
    <w:rsid w:val="003F64BF"/>
    <w:rsid w:val="0041231A"/>
    <w:rsid w:val="004E10DB"/>
    <w:rsid w:val="005931CA"/>
    <w:rsid w:val="00676188"/>
    <w:rsid w:val="00714183"/>
    <w:rsid w:val="008B21B2"/>
    <w:rsid w:val="00DA487A"/>
    <w:rsid w:val="00F315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1DF8"/>
  <w15:chartTrackingRefBased/>
  <w15:docId w15:val="{5F764260-F20C-4E79-A741-122144B9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F3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382F"/>
    <w:rPr>
      <w:rFonts w:asciiTheme="majorHAnsi" w:eastAsiaTheme="majorEastAsia" w:hAnsiTheme="majorHAnsi" w:cstheme="majorBidi"/>
      <w:spacing w:val="-10"/>
      <w:kern w:val="28"/>
      <w:sz w:val="56"/>
      <w:szCs w:val="56"/>
    </w:rPr>
  </w:style>
  <w:style w:type="paragraph" w:styleId="Korrektur">
    <w:name w:val="Revision"/>
    <w:hidden/>
    <w:uiPriority w:val="99"/>
    <w:semiHidden/>
    <w:rsid w:val="0041231A"/>
    <w:pPr>
      <w:spacing w:after="0" w:line="240" w:lineRule="auto"/>
    </w:pPr>
  </w:style>
  <w:style w:type="paragraph" w:styleId="NormalWeb">
    <w:name w:val="Normal (Web)"/>
    <w:basedOn w:val="Normal"/>
    <w:uiPriority w:val="99"/>
    <w:semiHidden/>
    <w:unhideWhenUsed/>
    <w:rsid w:val="003F64B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Undertitel">
    <w:name w:val="Subtitle"/>
    <w:basedOn w:val="Normal"/>
    <w:next w:val="Normal"/>
    <w:link w:val="UndertitelTegn"/>
    <w:uiPriority w:val="11"/>
    <w:qFormat/>
    <w:rsid w:val="00DA487A"/>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DA487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9204">
      <w:bodyDiv w:val="1"/>
      <w:marLeft w:val="0"/>
      <w:marRight w:val="0"/>
      <w:marTop w:val="0"/>
      <w:marBottom w:val="0"/>
      <w:divBdr>
        <w:top w:val="none" w:sz="0" w:space="0" w:color="auto"/>
        <w:left w:val="none" w:sz="0" w:space="0" w:color="auto"/>
        <w:bottom w:val="none" w:sz="0" w:space="0" w:color="auto"/>
        <w:right w:val="none" w:sz="0" w:space="0" w:color="auto"/>
      </w:divBdr>
    </w:div>
    <w:div w:id="458258106">
      <w:bodyDiv w:val="1"/>
      <w:marLeft w:val="0"/>
      <w:marRight w:val="0"/>
      <w:marTop w:val="0"/>
      <w:marBottom w:val="0"/>
      <w:divBdr>
        <w:top w:val="none" w:sz="0" w:space="0" w:color="auto"/>
        <w:left w:val="none" w:sz="0" w:space="0" w:color="auto"/>
        <w:bottom w:val="none" w:sz="0" w:space="0" w:color="auto"/>
        <w:right w:val="none" w:sz="0" w:space="0" w:color="auto"/>
      </w:divBdr>
    </w:div>
    <w:div w:id="592783795">
      <w:bodyDiv w:val="1"/>
      <w:marLeft w:val="0"/>
      <w:marRight w:val="0"/>
      <w:marTop w:val="0"/>
      <w:marBottom w:val="0"/>
      <w:divBdr>
        <w:top w:val="none" w:sz="0" w:space="0" w:color="auto"/>
        <w:left w:val="none" w:sz="0" w:space="0" w:color="auto"/>
        <w:bottom w:val="none" w:sz="0" w:space="0" w:color="auto"/>
        <w:right w:val="none" w:sz="0" w:space="0" w:color="auto"/>
      </w:divBdr>
    </w:div>
    <w:div w:id="1177305102">
      <w:bodyDiv w:val="1"/>
      <w:marLeft w:val="0"/>
      <w:marRight w:val="0"/>
      <w:marTop w:val="0"/>
      <w:marBottom w:val="0"/>
      <w:divBdr>
        <w:top w:val="none" w:sz="0" w:space="0" w:color="auto"/>
        <w:left w:val="none" w:sz="0" w:space="0" w:color="auto"/>
        <w:bottom w:val="none" w:sz="0" w:space="0" w:color="auto"/>
        <w:right w:val="none" w:sz="0" w:space="0" w:color="auto"/>
      </w:divBdr>
    </w:div>
    <w:div w:id="1408844296">
      <w:bodyDiv w:val="1"/>
      <w:marLeft w:val="0"/>
      <w:marRight w:val="0"/>
      <w:marTop w:val="0"/>
      <w:marBottom w:val="0"/>
      <w:divBdr>
        <w:top w:val="none" w:sz="0" w:space="0" w:color="auto"/>
        <w:left w:val="none" w:sz="0" w:space="0" w:color="auto"/>
        <w:bottom w:val="none" w:sz="0" w:space="0" w:color="auto"/>
        <w:right w:val="none" w:sz="0" w:space="0" w:color="auto"/>
      </w:divBdr>
    </w:div>
    <w:div w:id="19330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Holde</dc:creator>
  <cp:keywords/>
  <dc:description/>
  <cp:lastModifiedBy>Melissa Holde</cp:lastModifiedBy>
  <cp:revision>3</cp:revision>
  <dcterms:created xsi:type="dcterms:W3CDTF">2024-04-23T08:52:00Z</dcterms:created>
  <dcterms:modified xsi:type="dcterms:W3CDTF">2024-04-24T10:05:00Z</dcterms:modified>
</cp:coreProperties>
</file>