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4EA58" w14:textId="0A89A194" w:rsidR="00BD61A2" w:rsidRPr="00C05E0E" w:rsidRDefault="00C31218" w:rsidP="00370131">
      <w:pPr>
        <w:rPr>
          <w:rFonts w:ascii="Times New Roman" w:hAnsi="Times New Roman" w:cs="Times New Roman"/>
          <w:b/>
          <w:bCs/>
          <w:sz w:val="56"/>
          <w:szCs w:val="56"/>
        </w:rPr>
      </w:pPr>
      <w:r w:rsidRPr="00C05E0E">
        <w:rPr>
          <w:rFonts w:ascii="Times New Roman" w:hAnsi="Times New Roman" w:cs="Times New Roman"/>
          <w:b/>
          <w:bCs/>
          <w:sz w:val="56"/>
          <w:szCs w:val="56"/>
        </w:rPr>
        <w:t xml:space="preserve">Ny ansættelsesbevislov kræver overblik over medarbejderkontrakter </w:t>
      </w:r>
      <w:r w:rsidR="00BD61A2" w:rsidRPr="00C05E0E">
        <w:rPr>
          <w:rFonts w:ascii="Times New Roman" w:hAnsi="Times New Roman" w:cs="Times New Roman"/>
          <w:b/>
          <w:bCs/>
          <w:sz w:val="56"/>
          <w:szCs w:val="56"/>
        </w:rPr>
        <w:t xml:space="preserve"> </w:t>
      </w:r>
    </w:p>
    <w:p w14:paraId="67B53B70" w14:textId="77777777" w:rsidR="00370131" w:rsidRPr="00C05E0E" w:rsidRDefault="00370131" w:rsidP="00370131">
      <w:pPr>
        <w:rPr>
          <w:rFonts w:ascii="Times New Roman" w:hAnsi="Times New Roman" w:cs="Times New Roman"/>
          <w:b/>
          <w:bCs/>
          <w:i/>
          <w:iCs/>
          <w:sz w:val="16"/>
          <w:szCs w:val="16"/>
        </w:rPr>
      </w:pPr>
    </w:p>
    <w:p w14:paraId="66A69CCB" w14:textId="0296D8EA" w:rsidR="00BD61A2" w:rsidRPr="00C05E0E" w:rsidRDefault="00C31218" w:rsidP="00195FB1">
      <w:pPr>
        <w:rPr>
          <w:rFonts w:ascii="Times New Roman" w:hAnsi="Times New Roman" w:cs="Times New Roman"/>
          <w:i/>
          <w:iCs/>
          <w:sz w:val="28"/>
          <w:szCs w:val="28"/>
        </w:rPr>
      </w:pPr>
      <w:r w:rsidRPr="00C05E0E">
        <w:rPr>
          <w:rFonts w:ascii="Times New Roman" w:hAnsi="Times New Roman" w:cs="Times New Roman"/>
          <w:i/>
          <w:iCs/>
          <w:sz w:val="28"/>
          <w:szCs w:val="28"/>
        </w:rPr>
        <w:t>Den 1. juli træder den nye ansættelsesbevislov i kraft</w:t>
      </w:r>
      <w:r w:rsidR="00A724C9" w:rsidRPr="00C05E0E">
        <w:rPr>
          <w:rFonts w:ascii="Times New Roman" w:hAnsi="Times New Roman" w:cs="Times New Roman"/>
          <w:i/>
          <w:iCs/>
          <w:sz w:val="28"/>
          <w:szCs w:val="28"/>
        </w:rPr>
        <w:t>, og det kan</w:t>
      </w:r>
      <w:r w:rsidR="003B225A" w:rsidRPr="00C05E0E">
        <w:rPr>
          <w:rFonts w:ascii="Times New Roman" w:hAnsi="Times New Roman" w:cs="Times New Roman"/>
          <w:i/>
          <w:iCs/>
          <w:sz w:val="28"/>
          <w:szCs w:val="28"/>
        </w:rPr>
        <w:t xml:space="preserve"> m</w:t>
      </w:r>
      <w:r w:rsidR="002C2A66" w:rsidRPr="00C05E0E">
        <w:rPr>
          <w:rFonts w:ascii="Times New Roman" w:hAnsi="Times New Roman" w:cs="Times New Roman"/>
          <w:i/>
          <w:iCs/>
          <w:sz w:val="28"/>
          <w:szCs w:val="28"/>
        </w:rPr>
        <w:t>uligvis</w:t>
      </w:r>
      <w:r w:rsidR="00A724C9" w:rsidRPr="00C05E0E">
        <w:rPr>
          <w:rFonts w:ascii="Times New Roman" w:hAnsi="Times New Roman" w:cs="Times New Roman"/>
          <w:i/>
          <w:iCs/>
          <w:sz w:val="28"/>
          <w:szCs w:val="28"/>
        </w:rPr>
        <w:t xml:space="preserve"> betyde, at nogle af virksomhedens medarbejdere skal have et </w:t>
      </w:r>
      <w:r w:rsidR="004C7158" w:rsidRPr="00C05E0E">
        <w:rPr>
          <w:rFonts w:ascii="Times New Roman" w:hAnsi="Times New Roman" w:cs="Times New Roman"/>
          <w:i/>
          <w:iCs/>
          <w:sz w:val="28"/>
          <w:szCs w:val="28"/>
        </w:rPr>
        <w:t>tillæg til deres</w:t>
      </w:r>
      <w:r w:rsidR="00A724C9" w:rsidRPr="00C05E0E">
        <w:rPr>
          <w:rFonts w:ascii="Times New Roman" w:hAnsi="Times New Roman" w:cs="Times New Roman"/>
          <w:i/>
          <w:iCs/>
          <w:sz w:val="28"/>
          <w:szCs w:val="28"/>
        </w:rPr>
        <w:t xml:space="preserve"> ansættelsesbevis</w:t>
      </w:r>
      <w:r w:rsidR="0065728B" w:rsidRPr="00C05E0E">
        <w:rPr>
          <w:rFonts w:ascii="Times New Roman" w:hAnsi="Times New Roman" w:cs="Times New Roman"/>
          <w:i/>
          <w:iCs/>
          <w:sz w:val="28"/>
          <w:szCs w:val="28"/>
        </w:rPr>
        <w:t>. Selvom det ikke er alle medarbejdere, der</w:t>
      </w:r>
      <w:r w:rsidR="00D34BB7" w:rsidRPr="00C05E0E">
        <w:rPr>
          <w:rFonts w:ascii="Times New Roman" w:hAnsi="Times New Roman" w:cs="Times New Roman"/>
          <w:i/>
          <w:iCs/>
          <w:sz w:val="28"/>
          <w:szCs w:val="28"/>
        </w:rPr>
        <w:t xml:space="preserve"> skal have tillæg til ansættelsesbeviset</w:t>
      </w:r>
      <w:r w:rsidR="0065728B" w:rsidRPr="00C05E0E">
        <w:rPr>
          <w:rFonts w:ascii="Times New Roman" w:hAnsi="Times New Roman" w:cs="Times New Roman"/>
          <w:i/>
          <w:iCs/>
          <w:sz w:val="28"/>
          <w:szCs w:val="28"/>
        </w:rPr>
        <w:t xml:space="preserve">, bør man danne sig et overblik </w:t>
      </w:r>
      <w:r w:rsidR="00A17C78" w:rsidRPr="00C05E0E">
        <w:rPr>
          <w:rFonts w:ascii="Times New Roman" w:hAnsi="Times New Roman" w:cs="Times New Roman"/>
          <w:i/>
          <w:iCs/>
          <w:sz w:val="28"/>
          <w:szCs w:val="28"/>
        </w:rPr>
        <w:t xml:space="preserve">over de nye regler </w:t>
      </w:r>
      <w:r w:rsidR="00BB7A4F" w:rsidRPr="00C05E0E">
        <w:rPr>
          <w:rFonts w:ascii="Times New Roman" w:hAnsi="Times New Roman" w:cs="Times New Roman"/>
          <w:i/>
          <w:iCs/>
          <w:sz w:val="28"/>
          <w:szCs w:val="28"/>
        </w:rPr>
        <w:t>nu</w:t>
      </w:r>
      <w:r w:rsidR="0065728B" w:rsidRPr="00C05E0E">
        <w:rPr>
          <w:rFonts w:ascii="Times New Roman" w:hAnsi="Times New Roman" w:cs="Times New Roman"/>
          <w:i/>
          <w:iCs/>
          <w:sz w:val="28"/>
          <w:szCs w:val="28"/>
        </w:rPr>
        <w:t xml:space="preserve">, råder ekspert </w:t>
      </w:r>
      <w:r w:rsidR="00A724C9" w:rsidRPr="00C05E0E">
        <w:rPr>
          <w:rFonts w:ascii="Times New Roman" w:hAnsi="Times New Roman" w:cs="Times New Roman"/>
          <w:i/>
          <w:iCs/>
          <w:sz w:val="28"/>
          <w:szCs w:val="28"/>
        </w:rPr>
        <w:t xml:space="preserve"> </w:t>
      </w:r>
      <w:r w:rsidR="00D42696" w:rsidRPr="00C05E0E">
        <w:rPr>
          <w:rFonts w:ascii="Times New Roman" w:hAnsi="Times New Roman" w:cs="Times New Roman"/>
          <w:i/>
          <w:iCs/>
          <w:sz w:val="28"/>
          <w:szCs w:val="28"/>
        </w:rPr>
        <w:t xml:space="preserve">  </w:t>
      </w:r>
      <w:r w:rsidR="00CB0FD9" w:rsidRPr="00C05E0E">
        <w:rPr>
          <w:rFonts w:ascii="Times New Roman" w:hAnsi="Times New Roman" w:cs="Times New Roman"/>
          <w:i/>
          <w:iCs/>
          <w:sz w:val="28"/>
          <w:szCs w:val="28"/>
        </w:rPr>
        <w:t xml:space="preserve">  </w:t>
      </w:r>
      <w:r w:rsidRPr="00C05E0E">
        <w:rPr>
          <w:rFonts w:ascii="Times New Roman" w:hAnsi="Times New Roman" w:cs="Times New Roman"/>
          <w:i/>
          <w:iCs/>
          <w:sz w:val="28"/>
          <w:szCs w:val="28"/>
        </w:rPr>
        <w:t xml:space="preserve">   </w:t>
      </w:r>
      <w:r w:rsidR="001A27B6" w:rsidRPr="00C05E0E">
        <w:rPr>
          <w:rFonts w:ascii="Times New Roman" w:hAnsi="Times New Roman" w:cs="Times New Roman"/>
          <w:i/>
          <w:iCs/>
          <w:sz w:val="28"/>
          <w:szCs w:val="28"/>
        </w:rPr>
        <w:t xml:space="preserve"> </w:t>
      </w:r>
    </w:p>
    <w:p w14:paraId="25A9BBA3" w14:textId="23E8C550" w:rsidR="00972B69" w:rsidRPr="00C05E0E" w:rsidRDefault="00972B69" w:rsidP="00370131">
      <w:pPr>
        <w:rPr>
          <w:rFonts w:ascii="Times New Roman" w:hAnsi="Times New Roman" w:cs="Times New Roman"/>
          <w:i/>
          <w:iCs/>
          <w:sz w:val="16"/>
          <w:szCs w:val="16"/>
        </w:rPr>
      </w:pPr>
    </w:p>
    <w:p w14:paraId="79DB56BC" w14:textId="14199D12" w:rsidR="00642138" w:rsidRPr="00C05E0E" w:rsidRDefault="00642138" w:rsidP="00642138">
      <w:pPr>
        <w:rPr>
          <w:rFonts w:ascii="Times New Roman" w:eastAsia="Times New Roman" w:hAnsi="Times New Roman" w:cs="Times New Roman"/>
          <w:lang w:eastAsia="da-DK"/>
        </w:rPr>
      </w:pPr>
      <w:r w:rsidRPr="00C05E0E">
        <w:rPr>
          <w:rFonts w:ascii="Times New Roman" w:hAnsi="Times New Roman" w:cs="Times New Roman"/>
        </w:rPr>
        <w:t xml:space="preserve">EU’s Arbejdsvilkårsdirektiv fra 2019 </w:t>
      </w:r>
      <w:r w:rsidR="005520BE" w:rsidRPr="00C05E0E">
        <w:rPr>
          <w:rFonts w:ascii="Times New Roman" w:hAnsi="Times New Roman" w:cs="Times New Roman"/>
        </w:rPr>
        <w:t>medfører</w:t>
      </w:r>
      <w:r w:rsidR="00D62A95" w:rsidRPr="00C05E0E">
        <w:rPr>
          <w:rFonts w:ascii="Times New Roman" w:hAnsi="Times New Roman" w:cs="Times New Roman"/>
        </w:rPr>
        <w:t xml:space="preserve"> ændringer i</w:t>
      </w:r>
      <w:r w:rsidR="0000247E" w:rsidRPr="00C05E0E">
        <w:rPr>
          <w:rFonts w:ascii="Times New Roman" w:hAnsi="Times New Roman" w:cs="Times New Roman"/>
        </w:rPr>
        <w:t xml:space="preserve"> </w:t>
      </w:r>
      <w:r w:rsidRPr="00C05E0E">
        <w:rPr>
          <w:rFonts w:ascii="Times New Roman" w:hAnsi="Times New Roman" w:cs="Times New Roman"/>
        </w:rPr>
        <w:t>den danske ansættelsesbevislov</w:t>
      </w:r>
      <w:r w:rsidR="00D62A95" w:rsidRPr="00C05E0E">
        <w:rPr>
          <w:rFonts w:ascii="Times New Roman" w:hAnsi="Times New Roman" w:cs="Times New Roman"/>
        </w:rPr>
        <w:t>. N</w:t>
      </w:r>
      <w:r w:rsidR="0000247E" w:rsidRPr="00C05E0E">
        <w:rPr>
          <w:rFonts w:ascii="Times New Roman" w:hAnsi="Times New Roman" w:cs="Times New Roman"/>
        </w:rPr>
        <w:t>u</w:t>
      </w:r>
      <w:r w:rsidRPr="00C05E0E">
        <w:rPr>
          <w:rFonts w:ascii="Times New Roman" w:hAnsi="Times New Roman" w:cs="Times New Roman"/>
        </w:rPr>
        <w:t xml:space="preserve"> træder den lov, der implementerer de nye forpligtigelser</w:t>
      </w:r>
      <w:r w:rsidR="0075569C" w:rsidRPr="00C05E0E">
        <w:rPr>
          <w:rFonts w:ascii="Times New Roman" w:hAnsi="Times New Roman" w:cs="Times New Roman"/>
        </w:rPr>
        <w:t xml:space="preserve"> fra direktivet</w:t>
      </w:r>
      <w:r w:rsidRPr="00C05E0E">
        <w:rPr>
          <w:rFonts w:ascii="Times New Roman" w:hAnsi="Times New Roman" w:cs="Times New Roman"/>
        </w:rPr>
        <w:t xml:space="preserve">, i kraft, og det betyder ifølge en </w:t>
      </w:r>
      <w:r w:rsidR="006E19C2" w:rsidRPr="00C05E0E">
        <w:rPr>
          <w:rFonts w:ascii="Times New Roman" w:hAnsi="Times New Roman" w:cs="Times New Roman"/>
        </w:rPr>
        <w:t xml:space="preserve">juridisk </w:t>
      </w:r>
      <w:r w:rsidRPr="00C05E0E">
        <w:rPr>
          <w:rFonts w:ascii="Times New Roman" w:hAnsi="Times New Roman" w:cs="Times New Roman"/>
        </w:rPr>
        <w:t xml:space="preserve">ekspert fra </w:t>
      </w:r>
      <w:r w:rsidRPr="00C05E0E">
        <w:rPr>
          <w:rFonts w:ascii="Times New Roman" w:eastAsia="Times New Roman" w:hAnsi="Times New Roman" w:cs="Times New Roman"/>
          <w:lang w:eastAsia="da-DK"/>
        </w:rPr>
        <w:t xml:space="preserve">konsulenthuset Azets, at </w:t>
      </w:r>
      <w:r w:rsidR="003900E5" w:rsidRPr="00C05E0E">
        <w:rPr>
          <w:rFonts w:ascii="Times New Roman" w:eastAsia="Times New Roman" w:hAnsi="Times New Roman" w:cs="Times New Roman"/>
          <w:lang w:eastAsia="da-DK"/>
        </w:rPr>
        <w:t>virksomhederne</w:t>
      </w:r>
      <w:r w:rsidRPr="00C05E0E">
        <w:rPr>
          <w:rFonts w:ascii="Times New Roman" w:eastAsia="Times New Roman" w:hAnsi="Times New Roman" w:cs="Times New Roman"/>
          <w:lang w:eastAsia="da-DK"/>
        </w:rPr>
        <w:t xml:space="preserve"> skal sætte sig ind i de nye regler nu, så de kan nå at få et overblik over medarbejdernes kontrakter</w:t>
      </w:r>
      <w:r w:rsidR="003900E5" w:rsidRPr="00C05E0E">
        <w:rPr>
          <w:rFonts w:ascii="Times New Roman" w:eastAsia="Times New Roman" w:hAnsi="Times New Roman" w:cs="Times New Roman"/>
          <w:lang w:eastAsia="da-DK"/>
        </w:rPr>
        <w:t xml:space="preserve"> og egne forpligtelser</w:t>
      </w:r>
      <w:r w:rsidRPr="00C05E0E">
        <w:rPr>
          <w:rFonts w:ascii="Times New Roman" w:eastAsia="Times New Roman" w:hAnsi="Times New Roman" w:cs="Times New Roman"/>
          <w:lang w:eastAsia="da-DK"/>
        </w:rPr>
        <w:t xml:space="preserve">, inden loven træder i kraft. </w:t>
      </w:r>
    </w:p>
    <w:p w14:paraId="21028EBE" w14:textId="6B3785E1" w:rsidR="00C960AF" w:rsidRPr="00C05E0E" w:rsidRDefault="00C960AF" w:rsidP="00C960AF">
      <w:pPr>
        <w:pStyle w:val="Listeafsnit"/>
        <w:numPr>
          <w:ilvl w:val="0"/>
          <w:numId w:val="10"/>
        </w:numPr>
        <w:rPr>
          <w:rFonts w:ascii="Times New Roman" w:eastAsia="Times New Roman" w:hAnsi="Times New Roman" w:cs="Times New Roman"/>
          <w:lang w:eastAsia="da-DK"/>
        </w:rPr>
      </w:pPr>
      <w:r w:rsidRPr="00C05E0E">
        <w:rPr>
          <w:rFonts w:ascii="Times New Roman" w:eastAsia="Times New Roman" w:hAnsi="Times New Roman" w:cs="Times New Roman"/>
          <w:lang w:eastAsia="da-DK"/>
        </w:rPr>
        <w:t>Den nye ansættelsesbevislov træder snart i kraft, og det betyder, at det er vigtigt at få sat sig ind i de nye regler og skaffe sig et overblik over medarbejdernes kontrakter. Den nye lov indeholder nemlig seks nye minimumsrettigheder, og det kan betyde, at eksisterende ansættelseskontrakter skal tilføjes et tillæg, hvis nogle af de 6 minimumsrettigheder ikke er opfyldt</w:t>
      </w:r>
      <w:r w:rsidR="00997715" w:rsidRPr="00C05E0E">
        <w:rPr>
          <w:rFonts w:ascii="Times New Roman" w:eastAsia="Times New Roman" w:hAnsi="Times New Roman" w:cs="Times New Roman"/>
          <w:lang w:eastAsia="da-DK"/>
        </w:rPr>
        <w:t xml:space="preserve">, </w:t>
      </w:r>
      <w:r w:rsidR="00642138" w:rsidRPr="00C05E0E">
        <w:rPr>
          <w:rFonts w:ascii="Times New Roman" w:eastAsia="Times New Roman" w:hAnsi="Times New Roman" w:cs="Times New Roman"/>
          <w:lang w:eastAsia="da-DK"/>
        </w:rPr>
        <w:t>fortæller Lisbeth Lindorff Riis</w:t>
      </w:r>
      <w:r w:rsidR="00447F6F" w:rsidRPr="00C05E0E">
        <w:rPr>
          <w:rFonts w:ascii="Times New Roman" w:eastAsia="Times New Roman" w:hAnsi="Times New Roman" w:cs="Times New Roman"/>
          <w:lang w:eastAsia="da-DK"/>
        </w:rPr>
        <w:t xml:space="preserve">, </w:t>
      </w:r>
      <w:r w:rsidR="00642138" w:rsidRPr="00C05E0E">
        <w:rPr>
          <w:rFonts w:ascii="Times New Roman" w:eastAsia="Times New Roman" w:hAnsi="Times New Roman" w:cs="Times New Roman"/>
          <w:lang w:eastAsia="da-DK"/>
        </w:rPr>
        <w:t>chef for den</w:t>
      </w:r>
      <w:r w:rsidR="00997715" w:rsidRPr="00C05E0E">
        <w:rPr>
          <w:rFonts w:ascii="Times New Roman" w:eastAsia="Times New Roman" w:hAnsi="Times New Roman" w:cs="Times New Roman"/>
          <w:lang w:eastAsia="da-DK"/>
        </w:rPr>
        <w:t xml:space="preserve"> </w:t>
      </w:r>
      <w:r w:rsidR="00642138" w:rsidRPr="00C05E0E">
        <w:rPr>
          <w:rFonts w:ascii="Times New Roman" w:eastAsia="Times New Roman" w:hAnsi="Times New Roman" w:cs="Times New Roman"/>
          <w:lang w:eastAsia="da-DK"/>
        </w:rPr>
        <w:t>juridiske afdeling i Azets</w:t>
      </w:r>
      <w:r w:rsidR="00F630EA" w:rsidRPr="00C05E0E">
        <w:rPr>
          <w:rFonts w:ascii="Times New Roman" w:eastAsia="Times New Roman" w:hAnsi="Times New Roman" w:cs="Times New Roman"/>
          <w:lang w:eastAsia="da-DK"/>
        </w:rPr>
        <w:t xml:space="preserve">, som arbejder med løn, regnskab og HR for tusindvis af danske virksomheder. </w:t>
      </w:r>
      <w:r w:rsidRPr="00C05E0E">
        <w:rPr>
          <w:rFonts w:ascii="Times New Roman" w:eastAsia="Times New Roman" w:hAnsi="Times New Roman" w:cs="Times New Roman"/>
          <w:lang w:eastAsia="da-DK"/>
        </w:rPr>
        <w:t xml:space="preserve"> </w:t>
      </w:r>
    </w:p>
    <w:p w14:paraId="28667E94" w14:textId="77777777" w:rsidR="00997715" w:rsidRPr="00C05E0E" w:rsidRDefault="00997715" w:rsidP="00997715">
      <w:pPr>
        <w:rPr>
          <w:rFonts w:ascii="Times New Roman" w:eastAsia="Times New Roman" w:hAnsi="Times New Roman" w:cs="Times New Roman"/>
          <w:lang w:eastAsia="da-DK"/>
        </w:rPr>
      </w:pPr>
    </w:p>
    <w:p w14:paraId="7A864346" w14:textId="3CF02FBC" w:rsidR="00642138" w:rsidRPr="00C05E0E" w:rsidRDefault="006E19C2" w:rsidP="00997715">
      <w:pPr>
        <w:rPr>
          <w:rFonts w:ascii="Times New Roman" w:eastAsia="Times New Roman" w:hAnsi="Times New Roman" w:cs="Times New Roman"/>
          <w:lang w:eastAsia="da-DK"/>
        </w:rPr>
      </w:pPr>
      <w:r w:rsidRPr="00C05E0E">
        <w:rPr>
          <w:rFonts w:ascii="Times New Roman" w:eastAsia="Times New Roman" w:hAnsi="Times New Roman" w:cs="Times New Roman"/>
          <w:b/>
          <w:bCs/>
          <w:lang w:eastAsia="da-DK"/>
        </w:rPr>
        <w:t>O</w:t>
      </w:r>
      <w:r w:rsidR="00997715" w:rsidRPr="00C05E0E">
        <w:rPr>
          <w:rFonts w:ascii="Times New Roman" w:eastAsia="Times New Roman" w:hAnsi="Times New Roman" w:cs="Times New Roman"/>
          <w:b/>
          <w:bCs/>
          <w:lang w:eastAsia="da-DK"/>
        </w:rPr>
        <w:t>plysningspligt</w:t>
      </w:r>
      <w:r w:rsidRPr="00C05E0E">
        <w:rPr>
          <w:rFonts w:ascii="Times New Roman" w:eastAsia="Times New Roman" w:hAnsi="Times New Roman" w:cs="Times New Roman"/>
          <w:b/>
          <w:bCs/>
          <w:lang w:eastAsia="da-DK"/>
        </w:rPr>
        <w:t>en</w:t>
      </w:r>
      <w:r w:rsidR="00997715" w:rsidRPr="00C05E0E">
        <w:rPr>
          <w:rFonts w:ascii="Times New Roman" w:eastAsia="Times New Roman" w:hAnsi="Times New Roman" w:cs="Times New Roman"/>
          <w:b/>
          <w:bCs/>
          <w:lang w:eastAsia="da-DK"/>
        </w:rPr>
        <w:t xml:space="preserve"> bliver udvidet </w:t>
      </w:r>
      <w:r w:rsidR="00642138" w:rsidRPr="00C05E0E">
        <w:rPr>
          <w:rFonts w:ascii="Times New Roman" w:eastAsia="Times New Roman" w:hAnsi="Times New Roman" w:cs="Times New Roman"/>
          <w:lang w:eastAsia="da-DK"/>
        </w:rPr>
        <w:t xml:space="preserve"> </w:t>
      </w:r>
    </w:p>
    <w:p w14:paraId="4842D01E" w14:textId="0F4FC14A" w:rsidR="006E19C2" w:rsidRPr="00C05E0E" w:rsidRDefault="006E19C2" w:rsidP="00997715">
      <w:pPr>
        <w:rPr>
          <w:rFonts w:ascii="Times New Roman" w:eastAsia="Times New Roman" w:hAnsi="Times New Roman" w:cs="Times New Roman"/>
          <w:lang w:eastAsia="da-DK"/>
        </w:rPr>
      </w:pPr>
      <w:r w:rsidRPr="00C05E0E">
        <w:rPr>
          <w:rFonts w:ascii="Times New Roman" w:eastAsia="Times New Roman" w:hAnsi="Times New Roman" w:cs="Times New Roman"/>
          <w:lang w:eastAsia="da-DK"/>
        </w:rPr>
        <w:t>Udover at loven udvider reglerne for, hvem der har ret til et ansættelsesbevis – blandt andet skal ansatte på såkaldte 0-timers kontrakter fremover også have et ansættelsesbevis</w:t>
      </w:r>
      <w:r w:rsidR="004C7BC7" w:rsidRPr="00C05E0E">
        <w:rPr>
          <w:rFonts w:ascii="Times New Roman" w:eastAsia="Times New Roman" w:hAnsi="Times New Roman" w:cs="Times New Roman"/>
          <w:lang w:eastAsia="da-DK"/>
        </w:rPr>
        <w:t>, hvis de arbejder mere end 3 timer ugentlig</w:t>
      </w:r>
      <w:r w:rsidR="00536388" w:rsidRPr="00C05E0E">
        <w:rPr>
          <w:rFonts w:ascii="Times New Roman" w:eastAsia="Times New Roman" w:hAnsi="Times New Roman" w:cs="Times New Roman"/>
          <w:lang w:eastAsia="da-DK"/>
        </w:rPr>
        <w:t>t</w:t>
      </w:r>
      <w:r w:rsidRPr="00C05E0E">
        <w:rPr>
          <w:rFonts w:ascii="Times New Roman" w:eastAsia="Times New Roman" w:hAnsi="Times New Roman" w:cs="Times New Roman"/>
          <w:lang w:eastAsia="da-DK"/>
        </w:rPr>
        <w:t xml:space="preserve"> – skal virksomhederne også fremover være opmærksom på at overholde den udvidede oplysningspligt. </w:t>
      </w:r>
    </w:p>
    <w:p w14:paraId="1C15692E" w14:textId="01B6E8A3" w:rsidR="00997715" w:rsidRPr="00C05E0E" w:rsidRDefault="006E19C2" w:rsidP="006E19C2">
      <w:pPr>
        <w:pStyle w:val="Listeafsnit"/>
        <w:numPr>
          <w:ilvl w:val="0"/>
          <w:numId w:val="10"/>
        </w:numPr>
        <w:rPr>
          <w:rFonts w:ascii="Times New Roman" w:eastAsia="Times New Roman" w:hAnsi="Times New Roman" w:cs="Times New Roman"/>
          <w:lang w:eastAsia="da-DK"/>
        </w:rPr>
      </w:pPr>
      <w:r w:rsidRPr="00C05E0E">
        <w:rPr>
          <w:rFonts w:ascii="Times New Roman" w:eastAsia="Times New Roman" w:hAnsi="Times New Roman" w:cs="Times New Roman"/>
          <w:lang w:eastAsia="da-DK"/>
        </w:rPr>
        <w:t xml:space="preserve">For at imødegå </w:t>
      </w:r>
      <w:r w:rsidR="0000247E" w:rsidRPr="00C05E0E">
        <w:rPr>
          <w:rFonts w:ascii="Times New Roman" w:eastAsia="Times New Roman" w:hAnsi="Times New Roman" w:cs="Times New Roman"/>
          <w:lang w:eastAsia="da-DK"/>
        </w:rPr>
        <w:t xml:space="preserve">EU’s </w:t>
      </w:r>
      <w:r w:rsidRPr="00C05E0E">
        <w:rPr>
          <w:rFonts w:ascii="Times New Roman" w:eastAsia="Times New Roman" w:hAnsi="Times New Roman" w:cs="Times New Roman"/>
          <w:lang w:eastAsia="da-DK"/>
        </w:rPr>
        <w:t>krav om, at medarbejderne får oplysningerne om ansættelsesforholdet tidligere, kommer der ogs</w:t>
      </w:r>
      <w:r w:rsidR="0000247E" w:rsidRPr="00C05E0E">
        <w:rPr>
          <w:rFonts w:ascii="Times New Roman" w:eastAsia="Times New Roman" w:hAnsi="Times New Roman" w:cs="Times New Roman"/>
          <w:lang w:eastAsia="da-DK"/>
        </w:rPr>
        <w:t>å</w:t>
      </w:r>
      <w:r w:rsidRPr="00C05E0E">
        <w:rPr>
          <w:rFonts w:ascii="Times New Roman" w:eastAsia="Times New Roman" w:hAnsi="Times New Roman" w:cs="Times New Roman"/>
          <w:lang w:eastAsia="da-DK"/>
        </w:rPr>
        <w:t xml:space="preserve"> nye regler for, hvornår virksomhederne skal give forskellige oplysninger som </w:t>
      </w:r>
      <w:r w:rsidR="00511206" w:rsidRPr="00C05E0E">
        <w:rPr>
          <w:rFonts w:ascii="Times New Roman" w:eastAsia="Times New Roman" w:hAnsi="Times New Roman" w:cs="Times New Roman"/>
          <w:lang w:eastAsia="da-DK"/>
        </w:rPr>
        <w:t>arbejdets art og medarbejderens titel til oplysninger som løn og ferierettigheder</w:t>
      </w:r>
      <w:r w:rsidR="00F630EA" w:rsidRPr="00C05E0E">
        <w:rPr>
          <w:rFonts w:ascii="Times New Roman" w:eastAsia="Times New Roman" w:hAnsi="Times New Roman" w:cs="Times New Roman"/>
          <w:lang w:eastAsia="da-DK"/>
        </w:rPr>
        <w:t>.  F</w:t>
      </w:r>
      <w:r w:rsidR="00511206" w:rsidRPr="00C05E0E">
        <w:rPr>
          <w:rFonts w:ascii="Times New Roman" w:eastAsia="Times New Roman" w:hAnsi="Times New Roman" w:cs="Times New Roman"/>
          <w:lang w:eastAsia="da-DK"/>
        </w:rPr>
        <w:t xml:space="preserve">remover er der </w:t>
      </w:r>
      <w:r w:rsidR="007F21F6" w:rsidRPr="00C05E0E">
        <w:rPr>
          <w:rFonts w:ascii="Times New Roman" w:eastAsia="Times New Roman" w:hAnsi="Times New Roman" w:cs="Times New Roman"/>
          <w:lang w:eastAsia="da-DK"/>
        </w:rPr>
        <w:t xml:space="preserve">på </w:t>
      </w:r>
      <w:r w:rsidR="00D75B22" w:rsidRPr="00C05E0E">
        <w:rPr>
          <w:rFonts w:ascii="Times New Roman" w:eastAsia="Times New Roman" w:hAnsi="Times New Roman" w:cs="Times New Roman"/>
          <w:lang w:eastAsia="da-DK"/>
        </w:rPr>
        <w:t>visse oplysningspunk</w:t>
      </w:r>
      <w:r w:rsidR="0024084E" w:rsidRPr="00C05E0E">
        <w:rPr>
          <w:rFonts w:ascii="Times New Roman" w:eastAsia="Times New Roman" w:hAnsi="Times New Roman" w:cs="Times New Roman"/>
          <w:lang w:eastAsia="da-DK"/>
        </w:rPr>
        <w:t>t</w:t>
      </w:r>
      <w:r w:rsidR="00D75B22" w:rsidRPr="00C05E0E">
        <w:rPr>
          <w:rFonts w:ascii="Times New Roman" w:eastAsia="Times New Roman" w:hAnsi="Times New Roman" w:cs="Times New Roman"/>
          <w:lang w:eastAsia="da-DK"/>
        </w:rPr>
        <w:t>er</w:t>
      </w:r>
      <w:r w:rsidR="007F21F6" w:rsidRPr="00C05E0E">
        <w:rPr>
          <w:rFonts w:ascii="Times New Roman" w:eastAsia="Times New Roman" w:hAnsi="Times New Roman" w:cs="Times New Roman"/>
          <w:lang w:eastAsia="da-DK"/>
        </w:rPr>
        <w:t xml:space="preserve"> </w:t>
      </w:r>
      <w:r w:rsidR="00511206" w:rsidRPr="00C05E0E">
        <w:rPr>
          <w:rFonts w:ascii="Times New Roman" w:eastAsia="Times New Roman" w:hAnsi="Times New Roman" w:cs="Times New Roman"/>
          <w:lang w:eastAsia="da-DK"/>
        </w:rPr>
        <w:t xml:space="preserve">altså kun syv dage til at informere medarbejderen. Virksomhederne skal derfor sætte sig grundigt ind i </w:t>
      </w:r>
      <w:r w:rsidR="007F21F6" w:rsidRPr="00C05E0E">
        <w:rPr>
          <w:rFonts w:ascii="Times New Roman" w:eastAsia="Times New Roman" w:hAnsi="Times New Roman" w:cs="Times New Roman"/>
          <w:lang w:eastAsia="da-DK"/>
        </w:rPr>
        <w:t xml:space="preserve">reglerne </w:t>
      </w:r>
      <w:r w:rsidR="00511206" w:rsidRPr="00C05E0E">
        <w:rPr>
          <w:rFonts w:ascii="Times New Roman" w:eastAsia="Times New Roman" w:hAnsi="Times New Roman" w:cs="Times New Roman"/>
          <w:lang w:eastAsia="da-DK"/>
        </w:rPr>
        <w:t xml:space="preserve">inden deres næste ansættelse, så de er sikre på, at de overholder fristerne, forklarer Lisbeth Lindorff Riis. </w:t>
      </w:r>
      <w:r w:rsidRPr="00C05E0E">
        <w:rPr>
          <w:rFonts w:ascii="Times New Roman" w:eastAsia="Times New Roman" w:hAnsi="Times New Roman" w:cs="Times New Roman"/>
          <w:lang w:eastAsia="da-DK"/>
        </w:rPr>
        <w:t xml:space="preserve">   </w:t>
      </w:r>
    </w:p>
    <w:p w14:paraId="4AEF0136" w14:textId="77777777" w:rsidR="006E19C2" w:rsidRPr="00C05E0E" w:rsidRDefault="006E19C2" w:rsidP="00997715">
      <w:pPr>
        <w:rPr>
          <w:rFonts w:ascii="Times New Roman" w:eastAsia="Times New Roman" w:hAnsi="Times New Roman" w:cs="Times New Roman"/>
          <w:lang w:eastAsia="da-DK"/>
        </w:rPr>
      </w:pPr>
    </w:p>
    <w:p w14:paraId="0E0AD59C" w14:textId="5925DB65" w:rsidR="00997715" w:rsidRPr="00C05E0E" w:rsidRDefault="00354C5A" w:rsidP="00997715">
      <w:pPr>
        <w:rPr>
          <w:rFonts w:ascii="Times New Roman" w:eastAsia="Times New Roman" w:hAnsi="Times New Roman" w:cs="Times New Roman"/>
          <w:b/>
          <w:bCs/>
          <w:lang w:eastAsia="da-DK"/>
        </w:rPr>
      </w:pPr>
      <w:r w:rsidRPr="00C05E0E">
        <w:rPr>
          <w:rFonts w:ascii="Times New Roman" w:eastAsia="Times New Roman" w:hAnsi="Times New Roman" w:cs="Times New Roman"/>
          <w:b/>
          <w:bCs/>
          <w:lang w:eastAsia="da-DK"/>
        </w:rPr>
        <w:t>Sæt jer ind i reglerne nu</w:t>
      </w:r>
    </w:p>
    <w:p w14:paraId="68551874" w14:textId="36818C56" w:rsidR="00354C5A" w:rsidRPr="00C05E0E" w:rsidRDefault="00523227" w:rsidP="00997715">
      <w:pPr>
        <w:rPr>
          <w:rFonts w:ascii="Times New Roman" w:eastAsia="Times New Roman" w:hAnsi="Times New Roman" w:cs="Times New Roman"/>
          <w:lang w:eastAsia="da-DK"/>
        </w:rPr>
      </w:pPr>
      <w:r w:rsidRPr="00C05E0E">
        <w:rPr>
          <w:rFonts w:ascii="Times New Roman" w:eastAsia="Times New Roman" w:hAnsi="Times New Roman" w:cs="Times New Roman"/>
          <w:lang w:eastAsia="da-DK"/>
        </w:rPr>
        <w:t xml:space="preserve">Det er altså en større ændring af loven, der træder i kraft </w:t>
      </w:r>
      <w:r w:rsidR="0000247E" w:rsidRPr="00C05E0E">
        <w:rPr>
          <w:rFonts w:ascii="Times New Roman" w:eastAsia="Times New Roman" w:hAnsi="Times New Roman" w:cs="Times New Roman"/>
          <w:lang w:eastAsia="da-DK"/>
        </w:rPr>
        <w:t>1. juli</w:t>
      </w:r>
      <w:r w:rsidRPr="00C05E0E">
        <w:rPr>
          <w:rFonts w:ascii="Times New Roman" w:eastAsia="Times New Roman" w:hAnsi="Times New Roman" w:cs="Times New Roman"/>
          <w:lang w:eastAsia="da-DK"/>
        </w:rPr>
        <w:t xml:space="preserve"> med ændringer </w:t>
      </w:r>
      <w:r w:rsidR="001C0EBF" w:rsidRPr="00C05E0E">
        <w:rPr>
          <w:rFonts w:ascii="Times New Roman" w:eastAsia="Times New Roman" w:hAnsi="Times New Roman" w:cs="Times New Roman"/>
          <w:lang w:eastAsia="da-DK"/>
        </w:rPr>
        <w:t>om</w:t>
      </w:r>
      <w:r w:rsidRPr="00C05E0E">
        <w:rPr>
          <w:rFonts w:ascii="Times New Roman" w:eastAsia="Times New Roman" w:hAnsi="Times New Roman" w:cs="Times New Roman"/>
          <w:lang w:eastAsia="da-DK"/>
        </w:rPr>
        <w:t>, hvem der er omfattet af loven</w:t>
      </w:r>
      <w:r w:rsidR="001C0EBF" w:rsidRPr="00C05E0E">
        <w:rPr>
          <w:rFonts w:ascii="Times New Roman" w:eastAsia="Times New Roman" w:hAnsi="Times New Roman" w:cs="Times New Roman"/>
          <w:lang w:eastAsia="da-DK"/>
        </w:rPr>
        <w:t>,</w:t>
      </w:r>
      <w:r w:rsidRPr="00C05E0E">
        <w:rPr>
          <w:rFonts w:ascii="Times New Roman" w:eastAsia="Times New Roman" w:hAnsi="Times New Roman" w:cs="Times New Roman"/>
          <w:lang w:eastAsia="da-DK"/>
        </w:rPr>
        <w:t xml:space="preserve"> og </w:t>
      </w:r>
      <w:r w:rsidR="001C0EBF" w:rsidRPr="00C05E0E">
        <w:rPr>
          <w:rFonts w:ascii="Times New Roman" w:eastAsia="Times New Roman" w:hAnsi="Times New Roman" w:cs="Times New Roman"/>
          <w:lang w:eastAsia="da-DK"/>
        </w:rPr>
        <w:t>hvad</w:t>
      </w:r>
      <w:r w:rsidRPr="00C05E0E">
        <w:rPr>
          <w:rFonts w:ascii="Times New Roman" w:eastAsia="Times New Roman" w:hAnsi="Times New Roman" w:cs="Times New Roman"/>
          <w:lang w:eastAsia="da-DK"/>
        </w:rPr>
        <w:t xml:space="preserve"> virksomhede</w:t>
      </w:r>
      <w:r w:rsidR="001C0EBF" w:rsidRPr="00C05E0E">
        <w:rPr>
          <w:rFonts w:ascii="Times New Roman" w:eastAsia="Times New Roman" w:hAnsi="Times New Roman" w:cs="Times New Roman"/>
          <w:lang w:eastAsia="da-DK"/>
        </w:rPr>
        <w:t>n</w:t>
      </w:r>
      <w:r w:rsidRPr="00C05E0E">
        <w:rPr>
          <w:rFonts w:ascii="Times New Roman" w:eastAsia="Times New Roman" w:hAnsi="Times New Roman" w:cs="Times New Roman"/>
          <w:lang w:eastAsia="da-DK"/>
        </w:rPr>
        <w:t xml:space="preserve">s forpligtelser </w:t>
      </w:r>
      <w:r w:rsidR="001C0EBF" w:rsidRPr="00C05E0E">
        <w:rPr>
          <w:rFonts w:ascii="Times New Roman" w:eastAsia="Times New Roman" w:hAnsi="Times New Roman" w:cs="Times New Roman"/>
          <w:lang w:eastAsia="da-DK"/>
        </w:rPr>
        <w:t>er</w:t>
      </w:r>
      <w:r w:rsidRPr="00C05E0E">
        <w:rPr>
          <w:rFonts w:ascii="Times New Roman" w:eastAsia="Times New Roman" w:hAnsi="Times New Roman" w:cs="Times New Roman"/>
          <w:lang w:eastAsia="da-DK"/>
        </w:rPr>
        <w:t xml:space="preserve">. Derfor er det ifølge Lisbeth Lindorff Riis også afgørende for virksomhederne at have styr på de nye regler, </w:t>
      </w:r>
      <w:r w:rsidR="00354C5A" w:rsidRPr="00C05E0E">
        <w:rPr>
          <w:rFonts w:ascii="Times New Roman" w:eastAsia="Times New Roman" w:hAnsi="Times New Roman" w:cs="Times New Roman"/>
          <w:lang w:eastAsia="da-DK"/>
        </w:rPr>
        <w:t>da konsekvense</w:t>
      </w:r>
      <w:r w:rsidR="009F19A6" w:rsidRPr="00C05E0E">
        <w:rPr>
          <w:rFonts w:ascii="Times New Roman" w:eastAsia="Times New Roman" w:hAnsi="Times New Roman" w:cs="Times New Roman"/>
          <w:lang w:eastAsia="da-DK"/>
        </w:rPr>
        <w:t>n</w:t>
      </w:r>
      <w:r w:rsidR="00354C5A" w:rsidRPr="00C05E0E">
        <w:rPr>
          <w:rFonts w:ascii="Times New Roman" w:eastAsia="Times New Roman" w:hAnsi="Times New Roman" w:cs="Times New Roman"/>
          <w:lang w:eastAsia="da-DK"/>
        </w:rPr>
        <w:t xml:space="preserve"> ved rod i ansættelsesbeviserne er helt, som de</w:t>
      </w:r>
      <w:r w:rsidR="009F19A6" w:rsidRPr="00C05E0E">
        <w:rPr>
          <w:rFonts w:ascii="Times New Roman" w:eastAsia="Times New Roman" w:hAnsi="Times New Roman" w:cs="Times New Roman"/>
          <w:lang w:eastAsia="da-DK"/>
        </w:rPr>
        <w:t>n</w:t>
      </w:r>
      <w:r w:rsidR="00354C5A" w:rsidRPr="00C05E0E">
        <w:rPr>
          <w:rFonts w:ascii="Times New Roman" w:eastAsia="Times New Roman" w:hAnsi="Times New Roman" w:cs="Times New Roman"/>
          <w:lang w:eastAsia="da-DK"/>
        </w:rPr>
        <w:t xml:space="preserve"> plejer. </w:t>
      </w:r>
    </w:p>
    <w:p w14:paraId="375796F5" w14:textId="6981D272" w:rsidR="00997715" w:rsidRPr="00C05E0E" w:rsidRDefault="005127F6" w:rsidP="00354C5A">
      <w:pPr>
        <w:pStyle w:val="Listeafsnit"/>
        <w:numPr>
          <w:ilvl w:val="0"/>
          <w:numId w:val="10"/>
        </w:numPr>
        <w:rPr>
          <w:rFonts w:ascii="Times New Roman" w:eastAsia="Times New Roman" w:hAnsi="Times New Roman" w:cs="Times New Roman"/>
          <w:lang w:eastAsia="da-DK"/>
        </w:rPr>
      </w:pPr>
      <w:r w:rsidRPr="00C05E0E">
        <w:rPr>
          <w:rFonts w:ascii="Times New Roman" w:eastAsia="Times New Roman" w:hAnsi="Times New Roman" w:cs="Times New Roman"/>
          <w:lang w:eastAsia="da-DK"/>
        </w:rPr>
        <w:t xml:space="preserve">Har </w:t>
      </w:r>
      <w:r w:rsidR="00354C5A" w:rsidRPr="00C05E0E">
        <w:rPr>
          <w:rFonts w:ascii="Times New Roman" w:eastAsia="Times New Roman" w:hAnsi="Times New Roman" w:cs="Times New Roman"/>
          <w:lang w:eastAsia="da-DK"/>
        </w:rPr>
        <w:t>man ikke styr på ansættelsesbevise</w:t>
      </w:r>
      <w:r w:rsidR="0000247E" w:rsidRPr="00C05E0E">
        <w:rPr>
          <w:rFonts w:ascii="Times New Roman" w:eastAsia="Times New Roman" w:hAnsi="Times New Roman" w:cs="Times New Roman"/>
          <w:lang w:eastAsia="da-DK"/>
        </w:rPr>
        <w:t>t</w:t>
      </w:r>
      <w:r w:rsidR="00354C5A" w:rsidRPr="00C05E0E">
        <w:rPr>
          <w:rFonts w:ascii="Times New Roman" w:eastAsia="Times New Roman" w:hAnsi="Times New Roman" w:cs="Times New Roman"/>
          <w:lang w:eastAsia="da-DK"/>
        </w:rPr>
        <w:t xml:space="preserve">, kan medarbejderen i sidste ende søge om at få en godtgørelse </w:t>
      </w:r>
      <w:r w:rsidR="00D75B22" w:rsidRPr="00C05E0E">
        <w:rPr>
          <w:rFonts w:ascii="Times New Roman" w:eastAsia="Times New Roman" w:hAnsi="Times New Roman" w:cs="Times New Roman"/>
          <w:lang w:eastAsia="da-DK"/>
        </w:rPr>
        <w:t>ved</w:t>
      </w:r>
      <w:r w:rsidR="00354C5A" w:rsidRPr="00C05E0E">
        <w:rPr>
          <w:rFonts w:ascii="Times New Roman" w:eastAsia="Times New Roman" w:hAnsi="Times New Roman" w:cs="Times New Roman"/>
          <w:lang w:eastAsia="da-DK"/>
        </w:rPr>
        <w:t xml:space="preserve"> domstolene. Så det bedste råd er</w:t>
      </w:r>
      <w:r w:rsidR="00E76B01" w:rsidRPr="00C05E0E">
        <w:rPr>
          <w:rFonts w:ascii="Times New Roman" w:eastAsia="Times New Roman" w:hAnsi="Times New Roman" w:cs="Times New Roman"/>
          <w:lang w:eastAsia="da-DK"/>
        </w:rPr>
        <w:t xml:space="preserve"> -</w:t>
      </w:r>
      <w:r w:rsidR="00354C5A" w:rsidRPr="00C05E0E">
        <w:rPr>
          <w:rFonts w:ascii="Times New Roman" w:eastAsia="Times New Roman" w:hAnsi="Times New Roman" w:cs="Times New Roman"/>
          <w:lang w:eastAsia="da-DK"/>
        </w:rPr>
        <w:t xml:space="preserve"> fuldstændig som ved alle de foregående års mange lovændringer</w:t>
      </w:r>
      <w:r w:rsidR="00E76B01" w:rsidRPr="00C05E0E">
        <w:rPr>
          <w:rFonts w:ascii="Times New Roman" w:eastAsia="Times New Roman" w:hAnsi="Times New Roman" w:cs="Times New Roman"/>
          <w:lang w:eastAsia="da-DK"/>
        </w:rPr>
        <w:t xml:space="preserve"> -</w:t>
      </w:r>
      <w:r w:rsidR="00354C5A" w:rsidRPr="00C05E0E">
        <w:rPr>
          <w:rFonts w:ascii="Times New Roman" w:eastAsia="Times New Roman" w:hAnsi="Times New Roman" w:cs="Times New Roman"/>
          <w:lang w:eastAsia="da-DK"/>
        </w:rPr>
        <w:t xml:space="preserve"> at man prioritere</w:t>
      </w:r>
      <w:r w:rsidR="00DD4857" w:rsidRPr="00C05E0E">
        <w:rPr>
          <w:rFonts w:ascii="Times New Roman" w:eastAsia="Times New Roman" w:hAnsi="Times New Roman" w:cs="Times New Roman"/>
          <w:lang w:eastAsia="da-DK"/>
        </w:rPr>
        <w:t>r</w:t>
      </w:r>
      <w:r w:rsidR="00354C5A" w:rsidRPr="00C05E0E">
        <w:rPr>
          <w:rFonts w:ascii="Times New Roman" w:eastAsia="Times New Roman" w:hAnsi="Times New Roman" w:cs="Times New Roman"/>
          <w:lang w:eastAsia="da-DK"/>
        </w:rPr>
        <w:t xml:space="preserve"> at sætte sig ind i reglerne og få</w:t>
      </w:r>
      <w:r w:rsidR="00775E2B" w:rsidRPr="00C05E0E">
        <w:rPr>
          <w:rFonts w:ascii="Times New Roman" w:eastAsia="Times New Roman" w:hAnsi="Times New Roman" w:cs="Times New Roman"/>
          <w:lang w:eastAsia="da-DK"/>
        </w:rPr>
        <w:t>r</w:t>
      </w:r>
      <w:r w:rsidR="00354C5A" w:rsidRPr="00C05E0E">
        <w:rPr>
          <w:rFonts w:ascii="Times New Roman" w:eastAsia="Times New Roman" w:hAnsi="Times New Roman" w:cs="Times New Roman"/>
          <w:lang w:eastAsia="da-DK"/>
        </w:rPr>
        <w:t xml:space="preserve"> dem overholdt fra skæringsdatoen</w:t>
      </w:r>
      <w:r w:rsidR="00E76B01" w:rsidRPr="00C05E0E">
        <w:rPr>
          <w:rFonts w:ascii="Times New Roman" w:eastAsia="Times New Roman" w:hAnsi="Times New Roman" w:cs="Times New Roman"/>
          <w:lang w:eastAsia="da-DK"/>
        </w:rPr>
        <w:t>. S</w:t>
      </w:r>
      <w:r w:rsidR="00354C5A" w:rsidRPr="00C05E0E">
        <w:rPr>
          <w:rFonts w:ascii="Times New Roman" w:eastAsia="Times New Roman" w:hAnsi="Times New Roman" w:cs="Times New Roman"/>
          <w:lang w:eastAsia="da-DK"/>
        </w:rPr>
        <w:t xml:space="preserve">elvom det kan være svært at finde tid til </w:t>
      </w:r>
      <w:r w:rsidR="00773B46" w:rsidRPr="00C05E0E">
        <w:rPr>
          <w:rFonts w:ascii="Times New Roman" w:eastAsia="Times New Roman" w:hAnsi="Times New Roman" w:cs="Times New Roman"/>
          <w:lang w:eastAsia="da-DK"/>
        </w:rPr>
        <w:t xml:space="preserve">at sætte sig ind i nye regler </w:t>
      </w:r>
      <w:r w:rsidR="00354C5A" w:rsidRPr="00C05E0E">
        <w:rPr>
          <w:rFonts w:ascii="Times New Roman" w:eastAsia="Times New Roman" w:hAnsi="Times New Roman" w:cs="Times New Roman"/>
          <w:lang w:eastAsia="da-DK"/>
        </w:rPr>
        <w:t>i en travl hverdag, kan det altså betale sig</w:t>
      </w:r>
      <w:r w:rsidR="0060758D" w:rsidRPr="00C05E0E">
        <w:rPr>
          <w:rFonts w:ascii="Times New Roman" w:eastAsia="Times New Roman" w:hAnsi="Times New Roman" w:cs="Times New Roman"/>
          <w:lang w:eastAsia="da-DK"/>
        </w:rPr>
        <w:t xml:space="preserve"> i sidste ende</w:t>
      </w:r>
      <w:r w:rsidR="00354C5A" w:rsidRPr="00C05E0E">
        <w:rPr>
          <w:rFonts w:ascii="Times New Roman" w:eastAsia="Times New Roman" w:hAnsi="Times New Roman" w:cs="Times New Roman"/>
          <w:lang w:eastAsia="da-DK"/>
        </w:rPr>
        <w:t xml:space="preserve">, afslutter hun.  </w:t>
      </w:r>
    </w:p>
    <w:p w14:paraId="26AE0B0B" w14:textId="025DD6EE" w:rsidR="00511206" w:rsidRPr="00C05E0E" w:rsidRDefault="00511206" w:rsidP="00997715">
      <w:pPr>
        <w:rPr>
          <w:rFonts w:ascii="Times New Roman" w:eastAsia="Times New Roman" w:hAnsi="Times New Roman" w:cs="Times New Roman"/>
          <w:b/>
          <w:bCs/>
          <w:lang w:eastAsia="da-DK"/>
        </w:rPr>
      </w:pPr>
    </w:p>
    <w:p w14:paraId="650B1AD0" w14:textId="28D03F0B" w:rsidR="00354C5A" w:rsidRPr="00C05E0E" w:rsidRDefault="00354C5A" w:rsidP="00997715">
      <w:pPr>
        <w:rPr>
          <w:rFonts w:ascii="Times New Roman" w:eastAsia="Times New Roman" w:hAnsi="Times New Roman" w:cs="Times New Roman"/>
          <w:lang w:eastAsia="da-DK"/>
        </w:rPr>
      </w:pPr>
      <w:r w:rsidRPr="00C05E0E">
        <w:rPr>
          <w:rFonts w:ascii="Times New Roman" w:eastAsia="Times New Roman" w:hAnsi="Times New Roman" w:cs="Times New Roman"/>
          <w:lang w:eastAsia="da-DK"/>
        </w:rPr>
        <w:t xml:space="preserve">Har man brug for mere viden om den nye lovgivning, kan man finde en grundig gennemgang af den nye ansættelsesbevislov hos Azets her: </w:t>
      </w:r>
      <w:hyperlink r:id="rId5" w:history="1">
        <w:r w:rsidRPr="00C05E0E">
          <w:rPr>
            <w:rStyle w:val="Hyperlink"/>
            <w:rFonts w:ascii="Times New Roman" w:eastAsia="Times New Roman" w:hAnsi="Times New Roman" w:cs="Times New Roman"/>
            <w:lang w:eastAsia="da-DK"/>
          </w:rPr>
          <w:t>https://www.azets.dk/blog/ny-lov-om-ansattelsesbeviser-vedtaget/</w:t>
        </w:r>
      </w:hyperlink>
      <w:r w:rsidRPr="00C05E0E">
        <w:rPr>
          <w:rFonts w:ascii="Times New Roman" w:eastAsia="Times New Roman" w:hAnsi="Times New Roman" w:cs="Times New Roman"/>
          <w:lang w:eastAsia="da-DK"/>
        </w:rPr>
        <w:t xml:space="preserve"> </w:t>
      </w:r>
    </w:p>
    <w:p w14:paraId="27A64E33" w14:textId="77777777" w:rsidR="00511206" w:rsidRPr="00C05E0E" w:rsidRDefault="00511206" w:rsidP="00997715">
      <w:pPr>
        <w:rPr>
          <w:rFonts w:ascii="Times New Roman" w:eastAsia="Times New Roman" w:hAnsi="Times New Roman" w:cs="Times New Roman"/>
          <w:b/>
          <w:bCs/>
          <w:lang w:eastAsia="da-DK"/>
        </w:rPr>
      </w:pPr>
    </w:p>
    <w:p w14:paraId="53375A12" w14:textId="2420D53E" w:rsidR="00201124" w:rsidRPr="00C05E0E" w:rsidRDefault="00201124" w:rsidP="0051229B">
      <w:pPr>
        <w:rPr>
          <w:rFonts w:ascii="Times New Roman" w:hAnsi="Times New Roman" w:cs="Times New Roman"/>
          <w:sz w:val="22"/>
          <w:szCs w:val="22"/>
        </w:rPr>
      </w:pPr>
    </w:p>
    <w:p w14:paraId="3FB011E6" w14:textId="565BFF5E" w:rsidR="0056219B" w:rsidRPr="00C05E0E" w:rsidRDefault="0056219B" w:rsidP="00F46221">
      <w:pPr>
        <w:shd w:val="clear" w:color="auto" w:fill="BFBFBF"/>
        <w:rPr>
          <w:rFonts w:ascii="Times New Roman" w:hAnsi="Times New Roman" w:cs="Times New Roman"/>
          <w:b/>
          <w:bCs/>
          <w:sz w:val="20"/>
          <w:szCs w:val="20"/>
        </w:rPr>
      </w:pPr>
      <w:r w:rsidRPr="00C05E0E">
        <w:rPr>
          <w:rFonts w:ascii="Times New Roman" w:hAnsi="Times New Roman" w:cs="Times New Roman"/>
          <w:b/>
          <w:bCs/>
          <w:sz w:val="20"/>
          <w:szCs w:val="20"/>
        </w:rPr>
        <w:t xml:space="preserve">Fakta om ændringerne i ansættelsesbevisloven: </w:t>
      </w:r>
    </w:p>
    <w:p w14:paraId="2E61B743" w14:textId="5C703897" w:rsidR="0056219B" w:rsidRPr="00C05E0E" w:rsidRDefault="00EC0F99" w:rsidP="0056219B">
      <w:pPr>
        <w:pStyle w:val="Listeafsnit"/>
        <w:numPr>
          <w:ilvl w:val="0"/>
          <w:numId w:val="11"/>
        </w:numPr>
        <w:shd w:val="clear" w:color="auto" w:fill="BFBFBF"/>
        <w:rPr>
          <w:rFonts w:ascii="Times New Roman" w:hAnsi="Times New Roman" w:cs="Times New Roman"/>
          <w:sz w:val="20"/>
          <w:szCs w:val="20"/>
        </w:rPr>
      </w:pPr>
      <w:r w:rsidRPr="00C05E0E">
        <w:rPr>
          <w:rFonts w:ascii="Times New Roman" w:hAnsi="Times New Roman" w:cs="Times New Roman"/>
          <w:sz w:val="20"/>
          <w:szCs w:val="20"/>
        </w:rPr>
        <w:lastRenderedPageBreak/>
        <w:t xml:space="preserve">Den nye </w:t>
      </w:r>
      <w:r w:rsidR="004E573C" w:rsidRPr="00C05E0E">
        <w:rPr>
          <w:rFonts w:ascii="Times New Roman" w:hAnsi="Times New Roman" w:cs="Times New Roman"/>
          <w:sz w:val="20"/>
          <w:szCs w:val="20"/>
        </w:rPr>
        <w:t>ansættelsesbevis</w:t>
      </w:r>
      <w:r w:rsidRPr="00C05E0E">
        <w:rPr>
          <w:rFonts w:ascii="Times New Roman" w:hAnsi="Times New Roman" w:cs="Times New Roman"/>
          <w:sz w:val="20"/>
          <w:szCs w:val="20"/>
        </w:rPr>
        <w:t xml:space="preserve">lov træder i kraft den 1. juli 2023, men gælder ikke med tilbagevirkende kraft. </w:t>
      </w:r>
      <w:r w:rsidR="008F7FD7" w:rsidRPr="00C05E0E">
        <w:rPr>
          <w:rFonts w:ascii="Times New Roman" w:hAnsi="Times New Roman" w:cs="Times New Roman"/>
          <w:sz w:val="20"/>
          <w:szCs w:val="20"/>
        </w:rPr>
        <w:t>M</w:t>
      </w:r>
      <w:r w:rsidRPr="00C05E0E">
        <w:rPr>
          <w:rFonts w:ascii="Times New Roman" w:hAnsi="Times New Roman" w:cs="Times New Roman"/>
          <w:sz w:val="20"/>
          <w:szCs w:val="20"/>
        </w:rPr>
        <w:t xml:space="preserve">edarbejdere, der er ansat før </w:t>
      </w:r>
      <w:r w:rsidR="008F7FD7" w:rsidRPr="00C05E0E">
        <w:rPr>
          <w:rFonts w:ascii="Times New Roman" w:hAnsi="Times New Roman" w:cs="Times New Roman"/>
          <w:sz w:val="20"/>
          <w:szCs w:val="20"/>
        </w:rPr>
        <w:t>1. juli</w:t>
      </w:r>
      <w:r w:rsidRPr="00C05E0E">
        <w:rPr>
          <w:rFonts w:ascii="Times New Roman" w:hAnsi="Times New Roman" w:cs="Times New Roman"/>
          <w:sz w:val="20"/>
          <w:szCs w:val="20"/>
        </w:rPr>
        <w:t xml:space="preserve">, </w:t>
      </w:r>
      <w:r w:rsidR="008F7FD7" w:rsidRPr="00C05E0E">
        <w:rPr>
          <w:rFonts w:ascii="Times New Roman" w:hAnsi="Times New Roman" w:cs="Times New Roman"/>
          <w:sz w:val="20"/>
          <w:szCs w:val="20"/>
        </w:rPr>
        <w:t xml:space="preserve">skal derfor </w:t>
      </w:r>
      <w:r w:rsidRPr="00C05E0E">
        <w:rPr>
          <w:rFonts w:ascii="Times New Roman" w:hAnsi="Times New Roman" w:cs="Times New Roman"/>
          <w:sz w:val="20"/>
          <w:szCs w:val="20"/>
        </w:rPr>
        <w:t>ikke have et nyt ansættelsesbevis eller tillæg hertil, selvom beviset ikke opfylder</w:t>
      </w:r>
      <w:r w:rsidR="008F7FD7" w:rsidRPr="00C05E0E">
        <w:rPr>
          <w:rFonts w:ascii="Times New Roman" w:hAnsi="Times New Roman" w:cs="Times New Roman"/>
          <w:sz w:val="20"/>
          <w:szCs w:val="20"/>
        </w:rPr>
        <w:t xml:space="preserve"> </w:t>
      </w:r>
      <w:r w:rsidRPr="00C05E0E">
        <w:rPr>
          <w:rFonts w:ascii="Times New Roman" w:hAnsi="Times New Roman" w:cs="Times New Roman"/>
          <w:sz w:val="20"/>
          <w:szCs w:val="20"/>
        </w:rPr>
        <w:t>oplysningspligt</w:t>
      </w:r>
      <w:r w:rsidR="008F7FD7" w:rsidRPr="00C05E0E">
        <w:rPr>
          <w:rFonts w:ascii="Times New Roman" w:hAnsi="Times New Roman" w:cs="Times New Roman"/>
          <w:sz w:val="20"/>
          <w:szCs w:val="20"/>
        </w:rPr>
        <w:t>en</w:t>
      </w:r>
      <w:r w:rsidRPr="00C05E0E">
        <w:rPr>
          <w:rFonts w:ascii="Times New Roman" w:hAnsi="Times New Roman" w:cs="Times New Roman"/>
          <w:sz w:val="20"/>
          <w:szCs w:val="20"/>
        </w:rPr>
        <w:t xml:space="preserve"> ud fra den nye lov.</w:t>
      </w:r>
    </w:p>
    <w:p w14:paraId="25F6402A" w14:textId="1D173D2F" w:rsidR="00EC0F99" w:rsidRPr="00C05E0E" w:rsidRDefault="008F7FD7" w:rsidP="0056219B">
      <w:pPr>
        <w:pStyle w:val="Listeafsnit"/>
        <w:numPr>
          <w:ilvl w:val="0"/>
          <w:numId w:val="11"/>
        </w:numPr>
        <w:shd w:val="clear" w:color="auto" w:fill="BFBFBF"/>
        <w:rPr>
          <w:rFonts w:ascii="Times New Roman" w:hAnsi="Times New Roman" w:cs="Times New Roman"/>
          <w:sz w:val="20"/>
          <w:szCs w:val="20"/>
        </w:rPr>
      </w:pPr>
      <w:r w:rsidRPr="00C05E0E">
        <w:rPr>
          <w:rFonts w:ascii="Times New Roman" w:hAnsi="Times New Roman" w:cs="Times New Roman"/>
          <w:sz w:val="20"/>
          <w:szCs w:val="20"/>
        </w:rPr>
        <w:t>Den nye lov udvider arbejdsgivernes oplysningspligt gennem de nye regler om ansættelsesbeviser og arbejdsvilkår og kravet, om at oplysninger skal gives tidligere i ansættelsesforløbet.</w:t>
      </w:r>
    </w:p>
    <w:p w14:paraId="1AD52C25" w14:textId="691B3B5E" w:rsidR="00EC0F99" w:rsidRPr="00C05E0E" w:rsidRDefault="00EC0F99" w:rsidP="0056219B">
      <w:pPr>
        <w:pStyle w:val="Listeafsnit"/>
        <w:numPr>
          <w:ilvl w:val="0"/>
          <w:numId w:val="11"/>
        </w:numPr>
        <w:shd w:val="clear" w:color="auto" w:fill="BFBFBF"/>
        <w:rPr>
          <w:rFonts w:ascii="Times New Roman" w:hAnsi="Times New Roman" w:cs="Times New Roman"/>
          <w:sz w:val="20"/>
          <w:szCs w:val="20"/>
        </w:rPr>
      </w:pPr>
      <w:r w:rsidRPr="00C05E0E">
        <w:rPr>
          <w:rFonts w:ascii="Times New Roman" w:hAnsi="Times New Roman" w:cs="Times New Roman"/>
          <w:sz w:val="20"/>
          <w:szCs w:val="20"/>
        </w:rPr>
        <w:t xml:space="preserve">Loven indeholder seks nye minimumsrettigheder for lønmodtagere. </w:t>
      </w:r>
      <w:r w:rsidR="006B12B6" w:rsidRPr="00C05E0E">
        <w:rPr>
          <w:rFonts w:ascii="Times New Roman" w:hAnsi="Times New Roman" w:cs="Times New Roman"/>
          <w:sz w:val="20"/>
          <w:szCs w:val="20"/>
        </w:rPr>
        <w:t xml:space="preserve">De seks rettigheder er maksimal varighed af prøvetid, sideløbende ansættelse, minimumsforudsigelighed i arbejdet, ansættelse på tilkald, overgang til anden form for ansættelse og uddannelse. </w:t>
      </w:r>
      <w:r w:rsidR="0066774D" w:rsidRPr="00C05E0E">
        <w:rPr>
          <w:rFonts w:ascii="Times New Roman" w:hAnsi="Times New Roman" w:cs="Times New Roman"/>
          <w:sz w:val="20"/>
          <w:szCs w:val="20"/>
        </w:rPr>
        <w:t xml:space="preserve">For eksempel </w:t>
      </w:r>
      <w:r w:rsidRPr="00C05E0E">
        <w:rPr>
          <w:rFonts w:ascii="Times New Roman" w:hAnsi="Times New Roman" w:cs="Times New Roman"/>
          <w:sz w:val="20"/>
          <w:szCs w:val="20"/>
        </w:rPr>
        <w:t>er prøvetid i ansættelse</w:t>
      </w:r>
      <w:r w:rsidR="008F7FD7" w:rsidRPr="00C05E0E">
        <w:rPr>
          <w:rFonts w:ascii="Times New Roman" w:hAnsi="Times New Roman" w:cs="Times New Roman"/>
          <w:sz w:val="20"/>
          <w:szCs w:val="20"/>
        </w:rPr>
        <w:t>r</w:t>
      </w:r>
      <w:r w:rsidRPr="00C05E0E">
        <w:rPr>
          <w:rFonts w:ascii="Times New Roman" w:hAnsi="Times New Roman" w:cs="Times New Roman"/>
          <w:sz w:val="20"/>
          <w:szCs w:val="20"/>
        </w:rPr>
        <w:t xml:space="preserve"> begrænset til maksimalt seks måneder, og lønmodtagere har fremadrettet beskyttet ret til bibeskæftigelse.</w:t>
      </w:r>
    </w:p>
    <w:p w14:paraId="64F7F059" w14:textId="0A11D18F" w:rsidR="006B12B6" w:rsidRPr="00C05E0E" w:rsidRDefault="008F7FD7" w:rsidP="006B12B6">
      <w:pPr>
        <w:pStyle w:val="Listeafsnit"/>
        <w:numPr>
          <w:ilvl w:val="0"/>
          <w:numId w:val="11"/>
        </w:numPr>
        <w:shd w:val="clear" w:color="auto" w:fill="BFBFBF"/>
        <w:rPr>
          <w:rFonts w:ascii="Times New Roman" w:hAnsi="Times New Roman" w:cs="Times New Roman"/>
          <w:sz w:val="20"/>
          <w:szCs w:val="20"/>
        </w:rPr>
      </w:pPr>
      <w:r w:rsidRPr="00C05E0E">
        <w:rPr>
          <w:rFonts w:ascii="Times New Roman" w:hAnsi="Times New Roman" w:cs="Times New Roman"/>
          <w:sz w:val="20"/>
          <w:szCs w:val="20"/>
        </w:rPr>
        <w:t xml:space="preserve">Læs </w:t>
      </w:r>
      <w:r w:rsidR="0045712C" w:rsidRPr="00C05E0E">
        <w:rPr>
          <w:rFonts w:ascii="Times New Roman" w:hAnsi="Times New Roman" w:cs="Times New Roman"/>
          <w:sz w:val="20"/>
          <w:szCs w:val="20"/>
        </w:rPr>
        <w:t>mere</w:t>
      </w:r>
      <w:r w:rsidRPr="00C05E0E">
        <w:rPr>
          <w:rFonts w:ascii="Times New Roman" w:hAnsi="Times New Roman" w:cs="Times New Roman"/>
          <w:sz w:val="20"/>
          <w:szCs w:val="20"/>
        </w:rPr>
        <w:t xml:space="preserve"> om ændringerne i ansættelsesbevisloven hos Azets her: </w:t>
      </w:r>
      <w:hyperlink r:id="rId6" w:history="1">
        <w:r w:rsidRPr="00C05E0E">
          <w:rPr>
            <w:rStyle w:val="Hyperlink"/>
            <w:rFonts w:ascii="Times New Roman" w:eastAsia="Times New Roman" w:hAnsi="Times New Roman" w:cs="Times New Roman"/>
            <w:sz w:val="20"/>
            <w:szCs w:val="20"/>
            <w:lang w:eastAsia="da-DK"/>
          </w:rPr>
          <w:t>https://www.azets.dk/blog/ny-lov-om-ansattelsesbeviser-vedtaget/</w:t>
        </w:r>
      </w:hyperlink>
      <w:r w:rsidRPr="00C05E0E">
        <w:rPr>
          <w:rFonts w:ascii="Times New Roman" w:eastAsia="Times New Roman" w:hAnsi="Times New Roman" w:cs="Times New Roman"/>
          <w:sz w:val="20"/>
          <w:szCs w:val="20"/>
          <w:lang w:eastAsia="da-DK"/>
        </w:rPr>
        <w:t xml:space="preserve"> </w:t>
      </w:r>
      <w:r w:rsidRPr="00C05E0E">
        <w:rPr>
          <w:rFonts w:ascii="Times New Roman" w:hAnsi="Times New Roman" w:cs="Times New Roman"/>
          <w:sz w:val="20"/>
          <w:szCs w:val="20"/>
        </w:rPr>
        <w:t xml:space="preserve">  </w:t>
      </w:r>
    </w:p>
    <w:p w14:paraId="4F3A06C5" w14:textId="77777777" w:rsidR="0056219B" w:rsidRPr="00C05E0E" w:rsidRDefault="0056219B" w:rsidP="00F46221">
      <w:pPr>
        <w:shd w:val="clear" w:color="auto" w:fill="BFBFBF"/>
        <w:rPr>
          <w:rFonts w:ascii="Times New Roman" w:hAnsi="Times New Roman" w:cs="Times New Roman"/>
          <w:b/>
          <w:bCs/>
          <w:sz w:val="20"/>
          <w:szCs w:val="20"/>
        </w:rPr>
      </w:pPr>
    </w:p>
    <w:p w14:paraId="598CEFB7" w14:textId="64A9554B" w:rsidR="00F46221" w:rsidRPr="00C05E0E" w:rsidRDefault="00F46221" w:rsidP="00F46221">
      <w:pPr>
        <w:shd w:val="clear" w:color="auto" w:fill="BFBFBF"/>
        <w:rPr>
          <w:rFonts w:ascii="Times New Roman" w:hAnsi="Times New Roman" w:cs="Times New Roman"/>
          <w:b/>
          <w:bCs/>
          <w:sz w:val="20"/>
          <w:szCs w:val="20"/>
        </w:rPr>
      </w:pPr>
      <w:r w:rsidRPr="00C05E0E">
        <w:rPr>
          <w:rFonts w:ascii="Times New Roman" w:hAnsi="Times New Roman" w:cs="Times New Roman"/>
          <w:b/>
          <w:bCs/>
          <w:sz w:val="20"/>
          <w:szCs w:val="20"/>
        </w:rPr>
        <w:t xml:space="preserve">Fakta om Azets </w:t>
      </w:r>
    </w:p>
    <w:p w14:paraId="3D1A30F9" w14:textId="77777777" w:rsidR="0087432B" w:rsidRPr="00C05E0E" w:rsidRDefault="0087432B" w:rsidP="0087432B">
      <w:pPr>
        <w:pStyle w:val="Listeafsnit"/>
        <w:numPr>
          <w:ilvl w:val="0"/>
          <w:numId w:val="4"/>
        </w:numPr>
        <w:shd w:val="clear" w:color="auto" w:fill="BFBFBF"/>
        <w:rPr>
          <w:rFonts w:ascii="Times New Roman" w:hAnsi="Times New Roman" w:cs="Times New Roman"/>
          <w:sz w:val="20"/>
          <w:szCs w:val="20"/>
        </w:rPr>
      </w:pPr>
      <w:r w:rsidRPr="00C05E0E">
        <w:rPr>
          <w:rFonts w:ascii="Times New Roman" w:hAnsi="Times New Roman" w:cs="Times New Roman"/>
          <w:sz w:val="20"/>
          <w:szCs w:val="20"/>
        </w:rPr>
        <w:t>Azets er en international koncern, der tilbyder assistance inden for økonomi, løn, rådgivning og forretningsservice.</w:t>
      </w:r>
    </w:p>
    <w:p w14:paraId="30D58D1D" w14:textId="77777777" w:rsidR="0087432B" w:rsidRPr="00C05E0E" w:rsidRDefault="0087432B" w:rsidP="0087432B">
      <w:pPr>
        <w:pStyle w:val="Listeafsnit"/>
        <w:numPr>
          <w:ilvl w:val="0"/>
          <w:numId w:val="2"/>
        </w:numPr>
        <w:shd w:val="clear" w:color="auto" w:fill="BFBFBF"/>
        <w:rPr>
          <w:rFonts w:ascii="Times New Roman" w:hAnsi="Times New Roman" w:cs="Times New Roman"/>
          <w:sz w:val="20"/>
          <w:szCs w:val="20"/>
        </w:rPr>
      </w:pPr>
      <w:r w:rsidRPr="00C05E0E">
        <w:rPr>
          <w:rFonts w:ascii="Times New Roman" w:hAnsi="Times New Roman" w:cs="Times New Roman"/>
          <w:sz w:val="20"/>
          <w:szCs w:val="20"/>
        </w:rPr>
        <w:t xml:space="preserve">I Danmark beskæftiger Azets flere end 350 medarbejdere og har kontorer i Herlev, Odense og Aarhus </w:t>
      </w:r>
    </w:p>
    <w:p w14:paraId="0B93550D" w14:textId="49E198EC" w:rsidR="0087432B" w:rsidRPr="00C05E0E" w:rsidRDefault="0087432B" w:rsidP="0087432B">
      <w:pPr>
        <w:pStyle w:val="Listeafsnit"/>
        <w:numPr>
          <w:ilvl w:val="0"/>
          <w:numId w:val="2"/>
        </w:numPr>
        <w:shd w:val="clear" w:color="auto" w:fill="BFBFBF"/>
        <w:rPr>
          <w:rFonts w:ascii="Times New Roman" w:hAnsi="Times New Roman" w:cs="Times New Roman"/>
          <w:sz w:val="20"/>
          <w:szCs w:val="20"/>
        </w:rPr>
      </w:pPr>
      <w:r w:rsidRPr="00C05E0E">
        <w:rPr>
          <w:rFonts w:ascii="Times New Roman" w:hAnsi="Times New Roman" w:cs="Times New Roman"/>
          <w:sz w:val="20"/>
          <w:szCs w:val="20"/>
        </w:rPr>
        <w:t xml:space="preserve">Azets er ejet af den engelske kapitalfond </w:t>
      </w:r>
      <w:proofErr w:type="spellStart"/>
      <w:r w:rsidRPr="00C05E0E">
        <w:rPr>
          <w:rFonts w:ascii="Times New Roman" w:hAnsi="Times New Roman" w:cs="Times New Roman"/>
          <w:sz w:val="20"/>
          <w:szCs w:val="20"/>
        </w:rPr>
        <w:t>HgCapital</w:t>
      </w:r>
      <w:proofErr w:type="spellEnd"/>
      <w:r w:rsidRPr="00C05E0E">
        <w:rPr>
          <w:rFonts w:ascii="Times New Roman" w:hAnsi="Times New Roman" w:cs="Times New Roman"/>
          <w:sz w:val="20"/>
          <w:szCs w:val="20"/>
        </w:rPr>
        <w:t xml:space="preserve">, der beskæftiger godt 6.500 medarbejdere og betjener flere end 120.000 kunder. </w:t>
      </w:r>
    </w:p>
    <w:p w14:paraId="3632E521" w14:textId="3970BBDF" w:rsidR="00F46221" w:rsidRPr="00C05E0E" w:rsidRDefault="0087432B" w:rsidP="00F46221">
      <w:pPr>
        <w:pStyle w:val="Listeafsnit"/>
        <w:numPr>
          <w:ilvl w:val="0"/>
          <w:numId w:val="2"/>
        </w:numPr>
        <w:shd w:val="clear" w:color="auto" w:fill="BFBFBF"/>
        <w:rPr>
          <w:rFonts w:ascii="Times New Roman" w:hAnsi="Times New Roman" w:cs="Times New Roman"/>
          <w:sz w:val="20"/>
          <w:szCs w:val="20"/>
        </w:rPr>
      </w:pPr>
      <w:r w:rsidRPr="00C05E0E">
        <w:rPr>
          <w:rFonts w:ascii="Times New Roman" w:hAnsi="Times New Roman" w:cs="Times New Roman"/>
          <w:sz w:val="20"/>
          <w:szCs w:val="20"/>
        </w:rPr>
        <w:t>Azets</w:t>
      </w:r>
      <w:r w:rsidR="00D36059" w:rsidRPr="00C05E0E">
        <w:rPr>
          <w:rFonts w:ascii="Times New Roman" w:hAnsi="Times New Roman" w:cs="Times New Roman"/>
          <w:sz w:val="20"/>
          <w:szCs w:val="20"/>
        </w:rPr>
        <w:t xml:space="preserve"> har 7 kontorer</w:t>
      </w:r>
      <w:r w:rsidRPr="00C05E0E">
        <w:rPr>
          <w:rFonts w:ascii="Times New Roman" w:hAnsi="Times New Roman" w:cs="Times New Roman"/>
          <w:sz w:val="20"/>
          <w:szCs w:val="20"/>
        </w:rPr>
        <w:t xml:space="preserve"> i Danmark, </w:t>
      </w:r>
      <w:r w:rsidR="00D36059" w:rsidRPr="00C05E0E">
        <w:rPr>
          <w:rFonts w:ascii="Times New Roman" w:hAnsi="Times New Roman" w:cs="Times New Roman"/>
          <w:sz w:val="20"/>
          <w:szCs w:val="20"/>
        </w:rPr>
        <w:t xml:space="preserve">og ligger derudover i </w:t>
      </w:r>
      <w:r w:rsidRPr="00C05E0E">
        <w:rPr>
          <w:rFonts w:ascii="Times New Roman" w:hAnsi="Times New Roman" w:cs="Times New Roman"/>
          <w:sz w:val="20"/>
          <w:szCs w:val="20"/>
        </w:rPr>
        <w:t>Sverige, Norge, Finland, England, Estland, Litauen og Rumænien</w:t>
      </w:r>
      <w:r w:rsidR="00945C21" w:rsidRPr="00C05E0E">
        <w:rPr>
          <w:rFonts w:ascii="Times New Roman" w:hAnsi="Times New Roman" w:cs="Times New Roman"/>
          <w:sz w:val="20"/>
          <w:szCs w:val="20"/>
        </w:rPr>
        <w:t xml:space="preserve">. </w:t>
      </w:r>
      <w:r w:rsidR="00F905DF" w:rsidRPr="00C05E0E">
        <w:rPr>
          <w:rFonts w:ascii="Times New Roman" w:hAnsi="Times New Roman" w:cs="Times New Roman"/>
          <w:sz w:val="20"/>
          <w:szCs w:val="20"/>
        </w:rPr>
        <w:t xml:space="preserve">Læs mere på </w:t>
      </w:r>
      <w:hyperlink r:id="rId7" w:history="1">
        <w:r w:rsidR="00F905DF" w:rsidRPr="00C05E0E">
          <w:rPr>
            <w:rStyle w:val="Hyperlink"/>
            <w:rFonts w:ascii="Times New Roman" w:hAnsi="Times New Roman" w:cs="Times New Roman"/>
            <w:sz w:val="20"/>
            <w:szCs w:val="20"/>
          </w:rPr>
          <w:t>https://www.azets.dk/</w:t>
        </w:r>
      </w:hyperlink>
      <w:r w:rsidR="00F905DF" w:rsidRPr="00C05E0E">
        <w:rPr>
          <w:rFonts w:ascii="Times New Roman" w:hAnsi="Times New Roman" w:cs="Times New Roman"/>
          <w:sz w:val="20"/>
          <w:szCs w:val="20"/>
        </w:rPr>
        <w:t xml:space="preserve"> </w:t>
      </w:r>
    </w:p>
    <w:p w14:paraId="7B7CE089" w14:textId="77777777" w:rsidR="00F46221" w:rsidRPr="00C05E0E" w:rsidRDefault="00F46221" w:rsidP="00F46221">
      <w:pPr>
        <w:pBdr>
          <w:top w:val="single" w:sz="4" w:space="1" w:color="auto"/>
        </w:pBdr>
        <w:rPr>
          <w:rFonts w:ascii="Times New Roman" w:hAnsi="Times New Roman" w:cs="Times New Roman"/>
          <w:b/>
          <w:sz w:val="20"/>
          <w:szCs w:val="20"/>
        </w:rPr>
      </w:pPr>
      <w:r w:rsidRPr="00C05E0E">
        <w:rPr>
          <w:rFonts w:ascii="Times New Roman" w:hAnsi="Times New Roman" w:cs="Times New Roman"/>
          <w:b/>
          <w:sz w:val="20"/>
          <w:szCs w:val="20"/>
        </w:rPr>
        <w:t>Yderligere information:</w:t>
      </w:r>
    </w:p>
    <w:p w14:paraId="313C94BB" w14:textId="689D5461" w:rsidR="00945C21" w:rsidRPr="00C05E0E" w:rsidRDefault="00945C21" w:rsidP="00945C21">
      <w:pPr>
        <w:pStyle w:val="Listeafsnit"/>
        <w:numPr>
          <w:ilvl w:val="0"/>
          <w:numId w:val="3"/>
        </w:numPr>
        <w:rPr>
          <w:rFonts w:ascii="Times New Roman" w:hAnsi="Times New Roman" w:cs="Times New Roman"/>
          <w:sz w:val="20"/>
          <w:szCs w:val="20"/>
        </w:rPr>
      </w:pPr>
      <w:r w:rsidRPr="00C05E0E">
        <w:rPr>
          <w:rFonts w:ascii="Times New Roman" w:hAnsi="Times New Roman" w:cs="Times New Roman"/>
          <w:sz w:val="20"/>
          <w:szCs w:val="20"/>
        </w:rPr>
        <w:t xml:space="preserve">Pressekontakt: Senior manager Jørgen Bærentzen, 40 17 87 45, mail </w:t>
      </w:r>
      <w:hyperlink r:id="rId8" w:history="1">
        <w:r w:rsidRPr="00C05E0E">
          <w:rPr>
            <w:rStyle w:val="Hyperlink"/>
            <w:rFonts w:ascii="Times New Roman" w:hAnsi="Times New Roman" w:cs="Times New Roman"/>
            <w:sz w:val="20"/>
            <w:szCs w:val="20"/>
          </w:rPr>
          <w:t>jorgen.barentzen@azets.com</w:t>
        </w:r>
      </w:hyperlink>
      <w:r w:rsidRPr="00C05E0E">
        <w:rPr>
          <w:rFonts w:ascii="Times New Roman" w:hAnsi="Times New Roman" w:cs="Times New Roman"/>
          <w:sz w:val="20"/>
          <w:szCs w:val="20"/>
        </w:rPr>
        <w:t xml:space="preserve">, </w:t>
      </w:r>
      <w:hyperlink r:id="rId9" w:history="1">
        <w:r w:rsidRPr="00C05E0E">
          <w:rPr>
            <w:rStyle w:val="Hyperlink"/>
            <w:rFonts w:ascii="Times New Roman" w:hAnsi="Times New Roman" w:cs="Times New Roman"/>
            <w:sz w:val="20"/>
            <w:szCs w:val="20"/>
          </w:rPr>
          <w:t>www.azets.dk</w:t>
        </w:r>
      </w:hyperlink>
      <w:r w:rsidRPr="00C05E0E">
        <w:rPr>
          <w:rFonts w:ascii="Times New Roman" w:hAnsi="Times New Roman" w:cs="Times New Roman"/>
          <w:sz w:val="20"/>
          <w:szCs w:val="20"/>
        </w:rPr>
        <w:t xml:space="preserve">  </w:t>
      </w:r>
    </w:p>
    <w:p w14:paraId="78D78155" w14:textId="296400D7" w:rsidR="00F46221" w:rsidRPr="00C05E0E" w:rsidRDefault="00945C21" w:rsidP="00F46221">
      <w:pPr>
        <w:pStyle w:val="Listeafsnit"/>
        <w:numPr>
          <w:ilvl w:val="0"/>
          <w:numId w:val="3"/>
        </w:numPr>
        <w:rPr>
          <w:rFonts w:ascii="Times New Roman" w:hAnsi="Times New Roman" w:cs="Times New Roman"/>
          <w:sz w:val="20"/>
          <w:szCs w:val="20"/>
          <w:lang w:val="en-US"/>
        </w:rPr>
      </w:pPr>
      <w:r w:rsidRPr="00C05E0E">
        <w:rPr>
          <w:rFonts w:ascii="Times New Roman" w:hAnsi="Times New Roman" w:cs="Times New Roman"/>
          <w:sz w:val="20"/>
          <w:szCs w:val="20"/>
          <w:lang w:val="en-US"/>
        </w:rPr>
        <w:t xml:space="preserve">Bureau for </w:t>
      </w:r>
      <w:proofErr w:type="spellStart"/>
      <w:r w:rsidRPr="00C05E0E">
        <w:rPr>
          <w:rFonts w:ascii="Times New Roman" w:hAnsi="Times New Roman" w:cs="Times New Roman"/>
          <w:sz w:val="20"/>
          <w:szCs w:val="20"/>
          <w:lang w:val="en-US"/>
        </w:rPr>
        <w:t>Azets</w:t>
      </w:r>
      <w:proofErr w:type="spellEnd"/>
      <w:r w:rsidRPr="00C05E0E">
        <w:rPr>
          <w:rFonts w:ascii="Times New Roman" w:hAnsi="Times New Roman" w:cs="Times New Roman"/>
          <w:sz w:val="20"/>
          <w:szCs w:val="20"/>
          <w:lang w:val="en-US"/>
        </w:rPr>
        <w:t xml:space="preserve">: </w:t>
      </w:r>
      <w:proofErr w:type="spellStart"/>
      <w:r w:rsidRPr="00C05E0E">
        <w:rPr>
          <w:rFonts w:ascii="Times New Roman" w:hAnsi="Times New Roman" w:cs="Times New Roman"/>
          <w:sz w:val="20"/>
          <w:szCs w:val="20"/>
          <w:lang w:val="en-US"/>
        </w:rPr>
        <w:t>Lindskov</w:t>
      </w:r>
      <w:proofErr w:type="spellEnd"/>
      <w:r w:rsidRPr="00C05E0E">
        <w:rPr>
          <w:rFonts w:ascii="Times New Roman" w:hAnsi="Times New Roman" w:cs="Times New Roman"/>
          <w:sz w:val="20"/>
          <w:szCs w:val="20"/>
          <w:lang w:val="en-US"/>
        </w:rPr>
        <w:t xml:space="preserve"> Communication, COO Catrine </w:t>
      </w:r>
      <w:proofErr w:type="spellStart"/>
      <w:r w:rsidRPr="00C05E0E">
        <w:rPr>
          <w:rFonts w:ascii="Times New Roman" w:hAnsi="Times New Roman" w:cs="Times New Roman"/>
          <w:sz w:val="20"/>
          <w:szCs w:val="20"/>
          <w:lang w:val="en-US"/>
        </w:rPr>
        <w:t>Eisenreich</w:t>
      </w:r>
      <w:proofErr w:type="spellEnd"/>
      <w:r w:rsidRPr="00C05E0E">
        <w:rPr>
          <w:rFonts w:ascii="Times New Roman" w:hAnsi="Times New Roman" w:cs="Times New Roman"/>
          <w:sz w:val="20"/>
          <w:szCs w:val="20"/>
          <w:lang w:val="en-US"/>
        </w:rPr>
        <w:t xml:space="preserve">, 42 20 82 73, </w:t>
      </w:r>
      <w:hyperlink r:id="rId10" w:history="1">
        <w:r w:rsidRPr="00C05E0E">
          <w:rPr>
            <w:rStyle w:val="Hyperlink"/>
            <w:rFonts w:ascii="Times New Roman" w:hAnsi="Times New Roman" w:cs="Times New Roman"/>
            <w:sz w:val="20"/>
            <w:szCs w:val="20"/>
            <w:lang w:val="en-US"/>
          </w:rPr>
          <w:t>cei@lindskov.com</w:t>
        </w:r>
      </w:hyperlink>
      <w:r w:rsidRPr="00C05E0E">
        <w:rPr>
          <w:rFonts w:ascii="Times New Roman" w:hAnsi="Times New Roman" w:cs="Times New Roman"/>
          <w:sz w:val="20"/>
          <w:szCs w:val="20"/>
          <w:lang w:val="en-US"/>
        </w:rPr>
        <w:t xml:space="preserve"> </w:t>
      </w:r>
    </w:p>
    <w:p w14:paraId="68D54A55" w14:textId="77777777" w:rsidR="00945C21" w:rsidRPr="00C05E0E" w:rsidRDefault="00945C21" w:rsidP="00945C21">
      <w:pPr>
        <w:rPr>
          <w:rFonts w:ascii="Times New Roman" w:hAnsi="Times New Roman" w:cs="Times New Roman"/>
          <w:sz w:val="20"/>
          <w:szCs w:val="20"/>
          <w:lang w:val="en-US"/>
        </w:rPr>
      </w:pPr>
    </w:p>
    <w:p w14:paraId="4F72BE84" w14:textId="77777777" w:rsidR="00F46221" w:rsidRPr="00C05E0E" w:rsidRDefault="00F46221" w:rsidP="00F46221">
      <w:pPr>
        <w:pBdr>
          <w:top w:val="single" w:sz="4" w:space="1" w:color="auto"/>
        </w:pBdr>
        <w:rPr>
          <w:rFonts w:ascii="Times New Roman" w:hAnsi="Times New Roman" w:cs="Times New Roman"/>
          <w:sz w:val="20"/>
          <w:szCs w:val="20"/>
        </w:rPr>
      </w:pPr>
      <w:r w:rsidRPr="00C05E0E">
        <w:rPr>
          <w:rFonts w:ascii="Times New Roman" w:hAnsi="Times New Roman" w:cs="Times New Roman"/>
          <w:b/>
          <w:sz w:val="20"/>
          <w:szCs w:val="20"/>
        </w:rPr>
        <w:t xml:space="preserve">Fotos: </w:t>
      </w:r>
      <w:r w:rsidRPr="00C05E0E">
        <w:rPr>
          <w:rFonts w:ascii="Times New Roman" w:hAnsi="Times New Roman" w:cs="Times New Roman"/>
          <w:sz w:val="20"/>
          <w:szCs w:val="20"/>
        </w:rPr>
        <w:t>Udvalgte fotos er vedhæftet i høj opløsning og kan ligesom teksten anvendes frit. Flere kan fremsendes.</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3"/>
      </w:tblGrid>
      <w:tr w:rsidR="00F46221" w:rsidRPr="00C05E0E" w14:paraId="601DE7E8" w14:textId="77777777" w:rsidTr="00734E15">
        <w:tc>
          <w:tcPr>
            <w:tcW w:w="4815" w:type="dxa"/>
          </w:tcPr>
          <w:p w14:paraId="0003B043" w14:textId="5C9CC5BD" w:rsidR="00F46221" w:rsidRPr="00C05E0E" w:rsidRDefault="00403F7E" w:rsidP="009F3461">
            <w:pPr>
              <w:jc w:val="center"/>
              <w:rPr>
                <w:sz w:val="22"/>
              </w:rPr>
            </w:pPr>
            <w:r w:rsidRPr="00C05E0E">
              <w:rPr>
                <w:noProof/>
                <w:lang w:eastAsia="da-DK"/>
              </w:rPr>
              <w:drawing>
                <wp:inline distT="0" distB="0" distL="0" distR="0" wp14:anchorId="055AC30C" wp14:editId="348A5414">
                  <wp:extent cx="2432862" cy="1620000"/>
                  <wp:effectExtent l="0" t="0" r="5715" b="0"/>
                  <wp:docPr id="1045994656" name="Billede 2" descr="Et billede, der indeholder person, tøj, indendørs, Kontorby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994656" name="Billede 2" descr="Et billede, der indeholder person, tøj, indendørs, Kontorbygning&#10;&#10;Automatisk genereret beskrivelse"/>
                          <pic:cNvPicPr/>
                        </pic:nvPicPr>
                        <pic:blipFill>
                          <a:blip r:embed="rId11" cstate="print">
                            <a:extLst>
                              <a:ext uri="{28A0092B-C50C-407E-A947-70E740481C1C}">
                                <a14:useLocalDpi xmlns:a14="http://schemas.microsoft.com/office/drawing/2010/main"/>
                              </a:ext>
                            </a:extLst>
                          </a:blip>
                          <a:stretch>
                            <a:fillRect/>
                          </a:stretch>
                        </pic:blipFill>
                        <pic:spPr>
                          <a:xfrm>
                            <a:off x="0" y="0"/>
                            <a:ext cx="2432862" cy="1620000"/>
                          </a:xfrm>
                          <a:prstGeom prst="rect">
                            <a:avLst/>
                          </a:prstGeom>
                        </pic:spPr>
                      </pic:pic>
                    </a:graphicData>
                  </a:graphic>
                </wp:inline>
              </w:drawing>
            </w:r>
          </w:p>
        </w:tc>
        <w:tc>
          <w:tcPr>
            <w:tcW w:w="4813" w:type="dxa"/>
          </w:tcPr>
          <w:p w14:paraId="288DB9CE" w14:textId="5BF73AF9" w:rsidR="00F46221" w:rsidRPr="00C05E0E" w:rsidRDefault="00354C5A" w:rsidP="009F3461">
            <w:pPr>
              <w:jc w:val="center"/>
              <w:rPr>
                <w:sz w:val="18"/>
                <w:szCs w:val="18"/>
              </w:rPr>
            </w:pPr>
            <w:r w:rsidRPr="00C05E0E">
              <w:rPr>
                <w:noProof/>
                <w:sz w:val="18"/>
                <w:szCs w:val="18"/>
                <w:lang w:eastAsia="da-DK"/>
              </w:rPr>
              <w:drawing>
                <wp:inline distT="0" distB="0" distL="0" distR="0" wp14:anchorId="369E40F1" wp14:editId="64837EDF">
                  <wp:extent cx="2159552" cy="1620000"/>
                  <wp:effectExtent l="0" t="0" r="0" b="0"/>
                  <wp:docPr id="1" name="Billede 1" descr="Et billede, der indeholder tøj, person, Ansigt, smi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øj, person, Ansigt, smil&#10;&#10;Automatisk genereret beskrivelse"/>
                          <pic:cNvPicPr/>
                        </pic:nvPicPr>
                        <pic:blipFill>
                          <a:blip r:embed="rId12" cstate="print">
                            <a:extLst>
                              <a:ext uri="{28A0092B-C50C-407E-A947-70E740481C1C}">
                                <a14:useLocalDpi xmlns:a14="http://schemas.microsoft.com/office/drawing/2010/main"/>
                              </a:ext>
                            </a:extLst>
                          </a:blip>
                          <a:stretch>
                            <a:fillRect/>
                          </a:stretch>
                        </pic:blipFill>
                        <pic:spPr>
                          <a:xfrm>
                            <a:off x="0" y="0"/>
                            <a:ext cx="2159552" cy="1620000"/>
                          </a:xfrm>
                          <a:prstGeom prst="rect">
                            <a:avLst/>
                          </a:prstGeom>
                        </pic:spPr>
                      </pic:pic>
                    </a:graphicData>
                  </a:graphic>
                </wp:inline>
              </w:drawing>
            </w:r>
          </w:p>
        </w:tc>
      </w:tr>
      <w:tr w:rsidR="00F46221" w:rsidRPr="00C05E0E" w14:paraId="15D2C969" w14:textId="77777777" w:rsidTr="00734E15">
        <w:tc>
          <w:tcPr>
            <w:tcW w:w="4815" w:type="dxa"/>
          </w:tcPr>
          <w:p w14:paraId="76568F4D" w14:textId="4060C573" w:rsidR="00F46221" w:rsidRPr="00C05E0E" w:rsidRDefault="0000247E" w:rsidP="0000247E">
            <w:pPr>
              <w:rPr>
                <w:rFonts w:ascii="Times New Roman" w:eastAsia="Times New Roman" w:hAnsi="Times New Roman" w:cs="Times New Roman"/>
                <w:i/>
                <w:iCs/>
                <w:sz w:val="18"/>
                <w:szCs w:val="18"/>
                <w:lang w:eastAsia="da-DK"/>
              </w:rPr>
            </w:pPr>
            <w:r w:rsidRPr="00C05E0E">
              <w:rPr>
                <w:rFonts w:ascii="Times New Roman" w:eastAsia="Times New Roman" w:hAnsi="Times New Roman" w:cs="Times New Roman"/>
                <w:i/>
                <w:iCs/>
                <w:sz w:val="18"/>
                <w:szCs w:val="18"/>
                <w:lang w:eastAsia="da-DK"/>
              </w:rPr>
              <w:t xml:space="preserve">Det er en større ændring af ansættelsesbevisloven, der træder i kraft 1. juli med ændringer </w:t>
            </w:r>
            <w:r w:rsidR="00A53845" w:rsidRPr="00C05E0E">
              <w:rPr>
                <w:rFonts w:ascii="Times New Roman" w:eastAsia="Times New Roman" w:hAnsi="Times New Roman" w:cs="Times New Roman"/>
                <w:i/>
                <w:iCs/>
                <w:sz w:val="18"/>
                <w:szCs w:val="18"/>
                <w:lang w:eastAsia="da-DK"/>
              </w:rPr>
              <w:t>om</w:t>
            </w:r>
            <w:r w:rsidRPr="00C05E0E">
              <w:rPr>
                <w:rFonts w:ascii="Times New Roman" w:eastAsia="Times New Roman" w:hAnsi="Times New Roman" w:cs="Times New Roman"/>
                <w:i/>
                <w:iCs/>
                <w:sz w:val="18"/>
                <w:szCs w:val="18"/>
                <w:lang w:eastAsia="da-DK"/>
              </w:rPr>
              <w:t>, hvem der er omfattet af loven</w:t>
            </w:r>
            <w:r w:rsidR="00A53845" w:rsidRPr="00C05E0E">
              <w:rPr>
                <w:rFonts w:ascii="Times New Roman" w:eastAsia="Times New Roman" w:hAnsi="Times New Roman" w:cs="Times New Roman"/>
                <w:i/>
                <w:iCs/>
                <w:sz w:val="18"/>
                <w:szCs w:val="18"/>
                <w:lang w:eastAsia="da-DK"/>
              </w:rPr>
              <w:t>,</w:t>
            </w:r>
            <w:r w:rsidRPr="00C05E0E">
              <w:rPr>
                <w:rFonts w:ascii="Times New Roman" w:eastAsia="Times New Roman" w:hAnsi="Times New Roman" w:cs="Times New Roman"/>
                <w:i/>
                <w:iCs/>
                <w:sz w:val="18"/>
                <w:szCs w:val="18"/>
                <w:lang w:eastAsia="da-DK"/>
              </w:rPr>
              <w:t xml:space="preserve"> og </w:t>
            </w:r>
            <w:r w:rsidR="00A53845" w:rsidRPr="00C05E0E">
              <w:rPr>
                <w:rFonts w:ascii="Times New Roman" w:eastAsia="Times New Roman" w:hAnsi="Times New Roman" w:cs="Times New Roman"/>
                <w:i/>
                <w:iCs/>
                <w:sz w:val="18"/>
                <w:szCs w:val="18"/>
                <w:lang w:eastAsia="da-DK"/>
              </w:rPr>
              <w:t>hvad</w:t>
            </w:r>
            <w:r w:rsidRPr="00C05E0E">
              <w:rPr>
                <w:rFonts w:ascii="Times New Roman" w:eastAsia="Times New Roman" w:hAnsi="Times New Roman" w:cs="Times New Roman"/>
                <w:i/>
                <w:iCs/>
                <w:sz w:val="18"/>
                <w:szCs w:val="18"/>
                <w:lang w:eastAsia="da-DK"/>
              </w:rPr>
              <w:t xml:space="preserve"> virksomhede</w:t>
            </w:r>
            <w:r w:rsidR="00A53845" w:rsidRPr="00C05E0E">
              <w:rPr>
                <w:rFonts w:ascii="Times New Roman" w:eastAsia="Times New Roman" w:hAnsi="Times New Roman" w:cs="Times New Roman"/>
                <w:i/>
                <w:iCs/>
                <w:sz w:val="18"/>
                <w:szCs w:val="18"/>
                <w:lang w:eastAsia="da-DK"/>
              </w:rPr>
              <w:t>n</w:t>
            </w:r>
            <w:r w:rsidRPr="00C05E0E">
              <w:rPr>
                <w:rFonts w:ascii="Times New Roman" w:eastAsia="Times New Roman" w:hAnsi="Times New Roman" w:cs="Times New Roman"/>
                <w:i/>
                <w:iCs/>
                <w:sz w:val="18"/>
                <w:szCs w:val="18"/>
                <w:lang w:eastAsia="da-DK"/>
              </w:rPr>
              <w:t>s forpligtelser</w:t>
            </w:r>
            <w:r w:rsidR="00A53845" w:rsidRPr="00C05E0E">
              <w:rPr>
                <w:rFonts w:ascii="Times New Roman" w:eastAsia="Times New Roman" w:hAnsi="Times New Roman" w:cs="Times New Roman"/>
                <w:i/>
                <w:iCs/>
                <w:sz w:val="18"/>
                <w:szCs w:val="18"/>
                <w:lang w:eastAsia="da-DK"/>
              </w:rPr>
              <w:t xml:space="preserve"> er</w:t>
            </w:r>
            <w:r w:rsidRPr="00C05E0E">
              <w:rPr>
                <w:rFonts w:ascii="Times New Roman" w:eastAsia="Times New Roman" w:hAnsi="Times New Roman" w:cs="Times New Roman"/>
                <w:i/>
                <w:iCs/>
                <w:sz w:val="18"/>
                <w:szCs w:val="18"/>
                <w:lang w:eastAsia="da-DK"/>
              </w:rPr>
              <w:t xml:space="preserve">. Derfor er det ifølge Azets også afgørende for virksomhederne at have styr på de nye regler, da konsekvenserne ved rod i ansættelsesbeviserne er helt, som de plejer – medarbejderne kan søge om godtgørelse </w:t>
            </w:r>
            <w:r w:rsidR="008F7FD7" w:rsidRPr="00C05E0E">
              <w:rPr>
                <w:rFonts w:ascii="Times New Roman" w:eastAsia="Times New Roman" w:hAnsi="Times New Roman" w:cs="Times New Roman"/>
                <w:i/>
                <w:iCs/>
                <w:sz w:val="18"/>
                <w:szCs w:val="18"/>
                <w:lang w:eastAsia="da-DK"/>
              </w:rPr>
              <w:t>ved</w:t>
            </w:r>
            <w:r w:rsidRPr="00C05E0E">
              <w:rPr>
                <w:rFonts w:ascii="Times New Roman" w:eastAsia="Times New Roman" w:hAnsi="Times New Roman" w:cs="Times New Roman"/>
                <w:i/>
                <w:iCs/>
                <w:sz w:val="18"/>
                <w:szCs w:val="18"/>
                <w:lang w:eastAsia="da-DK"/>
              </w:rPr>
              <w:t xml:space="preserve"> domstolene.  </w:t>
            </w:r>
          </w:p>
        </w:tc>
        <w:tc>
          <w:tcPr>
            <w:tcW w:w="4813" w:type="dxa"/>
          </w:tcPr>
          <w:p w14:paraId="71C46139" w14:textId="217C982D" w:rsidR="00734E15" w:rsidRPr="00C05E0E" w:rsidRDefault="00C960AF" w:rsidP="002C71BE">
            <w:pPr>
              <w:rPr>
                <w:rFonts w:ascii="Times New Roman" w:eastAsia="Times New Roman" w:hAnsi="Times New Roman" w:cs="Times New Roman"/>
                <w:i/>
                <w:iCs/>
                <w:sz w:val="18"/>
                <w:szCs w:val="18"/>
                <w:lang w:eastAsia="da-DK"/>
              </w:rPr>
            </w:pPr>
            <w:r w:rsidRPr="00C05E0E">
              <w:rPr>
                <w:rFonts w:ascii="Times New Roman" w:eastAsia="Times New Roman" w:hAnsi="Times New Roman" w:cs="Times New Roman"/>
                <w:i/>
                <w:iCs/>
                <w:sz w:val="18"/>
                <w:szCs w:val="18"/>
                <w:lang w:eastAsia="da-DK"/>
              </w:rPr>
              <w:t xml:space="preserve">Den nye ansættelsesbevislov træder snart i kraft, og det betyder, at det er vigtigt at få sat sig ind i de nye regler og skaffe sig et overblik over medarbejdernes kontrakter. Den nye lov indeholder nemlig seks nye minimumsrettigheder, og det kan betyde, at eksisterende ansættelseskontrakter skal tilføjes et tillæg, hvis nogle af de 6 minimumsrettigheder ikke er opfyldt, fortæller Lisbeth Lindorff Riis, chef for den juridiske afdeling i </w:t>
            </w:r>
            <w:proofErr w:type="spellStart"/>
            <w:r w:rsidRPr="00C05E0E">
              <w:rPr>
                <w:rFonts w:ascii="Times New Roman" w:eastAsia="Times New Roman" w:hAnsi="Times New Roman" w:cs="Times New Roman"/>
                <w:i/>
                <w:iCs/>
                <w:sz w:val="18"/>
                <w:szCs w:val="18"/>
                <w:lang w:eastAsia="da-DK"/>
              </w:rPr>
              <w:t>Azets</w:t>
            </w:r>
            <w:proofErr w:type="spellEnd"/>
            <w:r w:rsidRPr="00C05E0E">
              <w:rPr>
                <w:rFonts w:ascii="Times New Roman" w:eastAsia="Times New Roman" w:hAnsi="Times New Roman" w:cs="Times New Roman"/>
                <w:i/>
                <w:iCs/>
                <w:sz w:val="18"/>
                <w:szCs w:val="18"/>
                <w:lang w:eastAsia="da-DK"/>
              </w:rPr>
              <w:t xml:space="preserve">, som arbejder med løn, regnskab og HR for tusindvis af danske virksomheder.  </w:t>
            </w:r>
          </w:p>
        </w:tc>
      </w:tr>
      <w:tr w:rsidR="00250C08" w:rsidRPr="00C05E0E" w14:paraId="3908D7AB" w14:textId="77777777" w:rsidTr="00734E15">
        <w:tc>
          <w:tcPr>
            <w:tcW w:w="4815" w:type="dxa"/>
          </w:tcPr>
          <w:p w14:paraId="45F3B60B" w14:textId="4D4AB4CF" w:rsidR="00250C08" w:rsidRPr="00C05E0E" w:rsidRDefault="00250C08" w:rsidP="00250C08">
            <w:pPr>
              <w:jc w:val="center"/>
              <w:rPr>
                <w:rFonts w:ascii="Times New Roman" w:hAnsi="Times New Roman" w:cs="Times New Roman"/>
                <w:i/>
                <w:iCs/>
                <w:sz w:val="18"/>
                <w:szCs w:val="18"/>
              </w:rPr>
            </w:pPr>
            <w:r w:rsidRPr="00C05E0E">
              <w:rPr>
                <w:i/>
                <w:iCs/>
                <w:noProof/>
                <w:sz w:val="18"/>
                <w:szCs w:val="18"/>
                <w:lang w:eastAsia="da-DK"/>
              </w:rPr>
              <w:drawing>
                <wp:inline distT="0" distB="0" distL="0" distR="0" wp14:anchorId="46074117" wp14:editId="4BBD9311">
                  <wp:extent cx="2429371" cy="1620000"/>
                  <wp:effectExtent l="0" t="0" r="9525" b="0"/>
                  <wp:docPr id="2" name="Billede 2" descr="Et billede, der indeholder tekst, udendørs, bygning, himm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udendørs, bygning, himmel&#10;&#10;Automatisk genereret beskrivelse"/>
                          <pic:cNvPicPr/>
                        </pic:nvPicPr>
                        <pic:blipFill>
                          <a:blip r:embed="rId13" cstate="print">
                            <a:extLst>
                              <a:ext uri="{28A0092B-C50C-407E-A947-70E740481C1C}">
                                <a14:useLocalDpi xmlns:a14="http://schemas.microsoft.com/office/drawing/2010/main"/>
                              </a:ext>
                            </a:extLst>
                          </a:blip>
                          <a:stretch>
                            <a:fillRect/>
                          </a:stretch>
                        </pic:blipFill>
                        <pic:spPr>
                          <a:xfrm>
                            <a:off x="0" y="0"/>
                            <a:ext cx="2429371" cy="1620000"/>
                          </a:xfrm>
                          <a:prstGeom prst="rect">
                            <a:avLst/>
                          </a:prstGeom>
                        </pic:spPr>
                      </pic:pic>
                    </a:graphicData>
                  </a:graphic>
                </wp:inline>
              </w:drawing>
            </w:r>
          </w:p>
        </w:tc>
        <w:tc>
          <w:tcPr>
            <w:tcW w:w="4813" w:type="dxa"/>
          </w:tcPr>
          <w:p w14:paraId="319B9751" w14:textId="31EF45FB" w:rsidR="00250C08" w:rsidRPr="00C05E0E" w:rsidRDefault="00403F7E" w:rsidP="002C71BE">
            <w:pPr>
              <w:rPr>
                <w:rFonts w:ascii="Times New Roman" w:hAnsi="Times New Roman" w:cs="Times New Roman"/>
                <w:i/>
                <w:iCs/>
                <w:sz w:val="18"/>
                <w:szCs w:val="18"/>
              </w:rPr>
            </w:pPr>
            <w:r w:rsidRPr="00C05E0E">
              <w:rPr>
                <w:noProof/>
                <w:lang w:eastAsia="da-DK"/>
              </w:rPr>
              <w:drawing>
                <wp:inline distT="0" distB="0" distL="0" distR="0" wp14:anchorId="435C846D" wp14:editId="6A21CF0E">
                  <wp:extent cx="2432862" cy="1620000"/>
                  <wp:effectExtent l="0" t="0" r="5715" b="0"/>
                  <wp:docPr id="377938882" name="Billede 4" descr="Et billede, der indeholder person, computer, indendørs, Ans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938882" name="Billede 4" descr="Et billede, der indeholder person, computer, indendørs, Ansigt&#10;&#10;Automatisk genereret beskrivelse"/>
                          <pic:cNvPicPr/>
                        </pic:nvPicPr>
                        <pic:blipFill>
                          <a:blip r:embed="rId14" cstate="print">
                            <a:extLst>
                              <a:ext uri="{28A0092B-C50C-407E-A947-70E740481C1C}">
                                <a14:useLocalDpi xmlns:a14="http://schemas.microsoft.com/office/drawing/2010/main"/>
                              </a:ext>
                            </a:extLst>
                          </a:blip>
                          <a:stretch>
                            <a:fillRect/>
                          </a:stretch>
                        </pic:blipFill>
                        <pic:spPr>
                          <a:xfrm>
                            <a:off x="0" y="0"/>
                            <a:ext cx="2432862" cy="1620000"/>
                          </a:xfrm>
                          <a:prstGeom prst="rect">
                            <a:avLst/>
                          </a:prstGeom>
                        </pic:spPr>
                      </pic:pic>
                    </a:graphicData>
                  </a:graphic>
                </wp:inline>
              </w:drawing>
            </w:r>
          </w:p>
        </w:tc>
      </w:tr>
      <w:tr w:rsidR="00250C08" w:rsidRPr="00403F7E" w14:paraId="31F8134F" w14:textId="77777777" w:rsidTr="00734E15">
        <w:tc>
          <w:tcPr>
            <w:tcW w:w="4815" w:type="dxa"/>
          </w:tcPr>
          <w:p w14:paraId="23467B69" w14:textId="4F632783" w:rsidR="00250C08" w:rsidRPr="00C05E0E" w:rsidRDefault="008F7FD7" w:rsidP="00553905">
            <w:pPr>
              <w:rPr>
                <w:rFonts w:ascii="Times New Roman" w:hAnsi="Times New Roman" w:cs="Times New Roman"/>
                <w:i/>
                <w:iCs/>
                <w:sz w:val="18"/>
                <w:szCs w:val="18"/>
              </w:rPr>
            </w:pPr>
            <w:r w:rsidRPr="00C05E0E">
              <w:rPr>
                <w:rFonts w:ascii="Times New Roman" w:hAnsi="Times New Roman" w:cs="Times New Roman"/>
                <w:i/>
                <w:iCs/>
                <w:sz w:val="18"/>
                <w:szCs w:val="18"/>
              </w:rPr>
              <w:t xml:space="preserve">Alle arbejdsgivere bør </w:t>
            </w:r>
            <w:r w:rsidR="007854FE" w:rsidRPr="00C05E0E">
              <w:rPr>
                <w:rFonts w:ascii="Times New Roman" w:hAnsi="Times New Roman" w:cs="Times New Roman"/>
                <w:i/>
                <w:iCs/>
                <w:sz w:val="18"/>
                <w:szCs w:val="18"/>
              </w:rPr>
              <w:t xml:space="preserve">ifølge en juridisk ekspert fra </w:t>
            </w:r>
            <w:r w:rsidR="007854FE" w:rsidRPr="00C05E0E">
              <w:rPr>
                <w:rFonts w:ascii="Times New Roman" w:eastAsia="Times New Roman" w:hAnsi="Times New Roman" w:cs="Times New Roman"/>
                <w:i/>
                <w:iCs/>
                <w:sz w:val="18"/>
                <w:szCs w:val="18"/>
                <w:lang w:eastAsia="da-DK"/>
              </w:rPr>
              <w:t>konsulenthuset Azets, som arbejder med løn, regnskab og HR for tusindvis af danske virksomheder,</w:t>
            </w:r>
            <w:r w:rsidR="007854FE" w:rsidRPr="00C05E0E">
              <w:rPr>
                <w:rFonts w:ascii="Times New Roman" w:hAnsi="Times New Roman" w:cs="Times New Roman"/>
                <w:i/>
                <w:iCs/>
                <w:sz w:val="18"/>
                <w:szCs w:val="18"/>
              </w:rPr>
              <w:t xml:space="preserve"> </w:t>
            </w:r>
            <w:r w:rsidRPr="00C05E0E">
              <w:rPr>
                <w:rFonts w:ascii="Times New Roman" w:hAnsi="Times New Roman" w:cs="Times New Roman"/>
                <w:i/>
                <w:iCs/>
                <w:sz w:val="18"/>
                <w:szCs w:val="18"/>
              </w:rPr>
              <w:t>sætte sig ind i de nye regler i ansættelsesbevisloven</w:t>
            </w:r>
            <w:r w:rsidR="007854FE" w:rsidRPr="00C05E0E">
              <w:rPr>
                <w:rFonts w:ascii="Times New Roman" w:hAnsi="Times New Roman" w:cs="Times New Roman"/>
                <w:i/>
                <w:iCs/>
                <w:sz w:val="18"/>
                <w:szCs w:val="18"/>
              </w:rPr>
              <w:t xml:space="preserve">, der træder i kraft den 1. juli. </w:t>
            </w:r>
          </w:p>
        </w:tc>
        <w:tc>
          <w:tcPr>
            <w:tcW w:w="4813" w:type="dxa"/>
          </w:tcPr>
          <w:p w14:paraId="3C685B2D" w14:textId="24791CC4" w:rsidR="00403F7E" w:rsidRPr="00403F7E" w:rsidRDefault="00403F7E" w:rsidP="00403F7E">
            <w:pPr>
              <w:rPr>
                <w:rFonts w:ascii="Times New Roman" w:eastAsia="Times New Roman" w:hAnsi="Times New Roman" w:cs="Times New Roman"/>
                <w:i/>
                <w:iCs/>
                <w:sz w:val="18"/>
                <w:szCs w:val="18"/>
                <w:lang w:eastAsia="da-DK"/>
              </w:rPr>
            </w:pPr>
            <w:r w:rsidRPr="00C05E0E">
              <w:rPr>
                <w:rFonts w:ascii="Times New Roman" w:eastAsia="Times New Roman" w:hAnsi="Times New Roman" w:cs="Times New Roman"/>
                <w:i/>
                <w:iCs/>
                <w:sz w:val="18"/>
                <w:szCs w:val="18"/>
                <w:lang w:eastAsia="da-DK"/>
              </w:rPr>
              <w:t>Udover at loven udvider reglerne for, hvem der har ret til et ansættelsesbevis</w:t>
            </w:r>
            <w:r w:rsidR="007854FE" w:rsidRPr="00C05E0E">
              <w:rPr>
                <w:rFonts w:ascii="Times New Roman" w:eastAsia="Times New Roman" w:hAnsi="Times New Roman" w:cs="Times New Roman"/>
                <w:i/>
                <w:iCs/>
                <w:sz w:val="18"/>
                <w:szCs w:val="18"/>
                <w:lang w:eastAsia="da-DK"/>
              </w:rPr>
              <w:t>,</w:t>
            </w:r>
            <w:r w:rsidRPr="00C05E0E">
              <w:rPr>
                <w:rFonts w:ascii="Times New Roman" w:eastAsia="Times New Roman" w:hAnsi="Times New Roman" w:cs="Times New Roman"/>
                <w:i/>
                <w:iCs/>
                <w:sz w:val="18"/>
                <w:szCs w:val="18"/>
                <w:lang w:eastAsia="da-DK"/>
              </w:rPr>
              <w:t xml:space="preserve"> skal virksomhederne også fremover være opmærksom på at overholde den udvidede oplysningspligt.</w:t>
            </w:r>
            <w:r w:rsidRPr="00403F7E">
              <w:rPr>
                <w:rFonts w:ascii="Times New Roman" w:eastAsia="Times New Roman" w:hAnsi="Times New Roman" w:cs="Times New Roman"/>
                <w:i/>
                <w:iCs/>
                <w:sz w:val="18"/>
                <w:szCs w:val="18"/>
                <w:lang w:eastAsia="da-DK"/>
              </w:rPr>
              <w:t xml:space="preserve"> </w:t>
            </w:r>
          </w:p>
          <w:p w14:paraId="61F93F23" w14:textId="77777777" w:rsidR="00250C08" w:rsidRPr="00403F7E" w:rsidRDefault="00250C08" w:rsidP="002C71BE">
            <w:pPr>
              <w:rPr>
                <w:rFonts w:ascii="Times New Roman" w:hAnsi="Times New Roman" w:cs="Times New Roman"/>
                <w:i/>
                <w:iCs/>
                <w:sz w:val="18"/>
                <w:szCs w:val="18"/>
              </w:rPr>
            </w:pPr>
          </w:p>
        </w:tc>
      </w:tr>
    </w:tbl>
    <w:p w14:paraId="180B09D6" w14:textId="77777777" w:rsidR="006B12B6" w:rsidRPr="00370131" w:rsidRDefault="006B12B6" w:rsidP="00F46221"/>
    <w:sectPr w:rsidR="006B12B6" w:rsidRPr="00370131" w:rsidSect="00D704A6">
      <w:pgSz w:w="11906" w:h="16838"/>
      <w:pgMar w:top="136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445E7"/>
    <w:multiLevelType w:val="hybridMultilevel"/>
    <w:tmpl w:val="F5E27E3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7B702D3"/>
    <w:multiLevelType w:val="multilevel"/>
    <w:tmpl w:val="F554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35E10"/>
    <w:multiLevelType w:val="multilevel"/>
    <w:tmpl w:val="A87A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9A0199"/>
    <w:multiLevelType w:val="hybridMultilevel"/>
    <w:tmpl w:val="EBC0C7BE"/>
    <w:lvl w:ilvl="0" w:tplc="4172470C">
      <w:start w:val="1"/>
      <w:numFmt w:val="bullet"/>
      <w:lvlText w:val=""/>
      <w:lvlJc w:val="left"/>
      <w:pPr>
        <w:ind w:left="360" w:hanging="360"/>
      </w:pPr>
      <w:rPr>
        <w:rFonts w:ascii="Symbol" w:hAnsi="Symbol" w:hint="default"/>
        <w:i w:val="0"/>
        <w:color w:val="000000"/>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4ED32D8A"/>
    <w:multiLevelType w:val="multilevel"/>
    <w:tmpl w:val="A2EE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8F65AA"/>
    <w:multiLevelType w:val="hybridMultilevel"/>
    <w:tmpl w:val="F95002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543548B2"/>
    <w:multiLevelType w:val="hybridMultilevel"/>
    <w:tmpl w:val="69DEE3CA"/>
    <w:lvl w:ilvl="0" w:tplc="1742C0F8">
      <w:start w:val="13"/>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5A663493"/>
    <w:multiLevelType w:val="hybridMultilevel"/>
    <w:tmpl w:val="D6DAFC9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612F1286"/>
    <w:multiLevelType w:val="hybridMultilevel"/>
    <w:tmpl w:val="C0680906"/>
    <w:lvl w:ilvl="0" w:tplc="1E90D8F4">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6A32496D"/>
    <w:multiLevelType w:val="hybridMultilevel"/>
    <w:tmpl w:val="2D0EFD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6D576B41"/>
    <w:multiLevelType w:val="hybridMultilevel"/>
    <w:tmpl w:val="79B45422"/>
    <w:lvl w:ilvl="0" w:tplc="B60A40EE">
      <w:start w:val="3"/>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75244A3E"/>
    <w:multiLevelType w:val="multilevel"/>
    <w:tmpl w:val="029E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259427">
    <w:abstractNumId w:val="6"/>
  </w:num>
  <w:num w:numId="2" w16cid:durableId="2102336159">
    <w:abstractNumId w:val="3"/>
  </w:num>
  <w:num w:numId="3" w16cid:durableId="1749766390">
    <w:abstractNumId w:val="7"/>
  </w:num>
  <w:num w:numId="4" w16cid:durableId="1297102647">
    <w:abstractNumId w:val="9"/>
  </w:num>
  <w:num w:numId="5" w16cid:durableId="500311677">
    <w:abstractNumId w:val="10"/>
  </w:num>
  <w:num w:numId="6" w16cid:durableId="1418205707">
    <w:abstractNumId w:val="0"/>
  </w:num>
  <w:num w:numId="7" w16cid:durableId="1284532831">
    <w:abstractNumId w:val="4"/>
  </w:num>
  <w:num w:numId="8" w16cid:durableId="1670864728">
    <w:abstractNumId w:val="1"/>
  </w:num>
  <w:num w:numId="9" w16cid:durableId="480076392">
    <w:abstractNumId w:val="11"/>
  </w:num>
  <w:num w:numId="10" w16cid:durableId="345403557">
    <w:abstractNumId w:val="8"/>
  </w:num>
  <w:num w:numId="11" w16cid:durableId="1730419702">
    <w:abstractNumId w:val="5"/>
  </w:num>
  <w:num w:numId="12" w16cid:durableId="1339965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8F6"/>
    <w:rsid w:val="00001973"/>
    <w:rsid w:val="0000247E"/>
    <w:rsid w:val="000139B0"/>
    <w:rsid w:val="00015BBA"/>
    <w:rsid w:val="00017D05"/>
    <w:rsid w:val="000270AB"/>
    <w:rsid w:val="00034A47"/>
    <w:rsid w:val="00050BA4"/>
    <w:rsid w:val="000534CE"/>
    <w:rsid w:val="0005351D"/>
    <w:rsid w:val="00060F08"/>
    <w:rsid w:val="00061AE5"/>
    <w:rsid w:val="00073FFF"/>
    <w:rsid w:val="00077CED"/>
    <w:rsid w:val="00082EB7"/>
    <w:rsid w:val="000909B4"/>
    <w:rsid w:val="00093B71"/>
    <w:rsid w:val="000A14FA"/>
    <w:rsid w:val="000A75B6"/>
    <w:rsid w:val="000B0B59"/>
    <w:rsid w:val="000B480D"/>
    <w:rsid w:val="000B7820"/>
    <w:rsid w:val="000B786F"/>
    <w:rsid w:val="000D3E36"/>
    <w:rsid w:val="000D5F74"/>
    <w:rsid w:val="000D637A"/>
    <w:rsid w:val="000E299F"/>
    <w:rsid w:val="000E4461"/>
    <w:rsid w:val="000F2F67"/>
    <w:rsid w:val="000F3755"/>
    <w:rsid w:val="0010060E"/>
    <w:rsid w:val="00113683"/>
    <w:rsid w:val="00127322"/>
    <w:rsid w:val="0013440F"/>
    <w:rsid w:val="0014508E"/>
    <w:rsid w:val="00145644"/>
    <w:rsid w:val="00151303"/>
    <w:rsid w:val="00152760"/>
    <w:rsid w:val="001645CB"/>
    <w:rsid w:val="00167EC8"/>
    <w:rsid w:val="0017116B"/>
    <w:rsid w:val="0017422C"/>
    <w:rsid w:val="00176C08"/>
    <w:rsid w:val="0018038D"/>
    <w:rsid w:val="001828B2"/>
    <w:rsid w:val="00195FB1"/>
    <w:rsid w:val="001A27B6"/>
    <w:rsid w:val="001A3531"/>
    <w:rsid w:val="001A546A"/>
    <w:rsid w:val="001B1C2B"/>
    <w:rsid w:val="001C0EBF"/>
    <w:rsid w:val="001C1DFD"/>
    <w:rsid w:val="001D1E22"/>
    <w:rsid w:val="001E416B"/>
    <w:rsid w:val="001E74D0"/>
    <w:rsid w:val="001F068C"/>
    <w:rsid w:val="001F2D95"/>
    <w:rsid w:val="00201124"/>
    <w:rsid w:val="0020404C"/>
    <w:rsid w:val="0020690B"/>
    <w:rsid w:val="002332B7"/>
    <w:rsid w:val="0024084E"/>
    <w:rsid w:val="00244F92"/>
    <w:rsid w:val="00250C08"/>
    <w:rsid w:val="00252CA1"/>
    <w:rsid w:val="00256E8C"/>
    <w:rsid w:val="002665AE"/>
    <w:rsid w:val="0027340A"/>
    <w:rsid w:val="002754B2"/>
    <w:rsid w:val="00280D60"/>
    <w:rsid w:val="00286DF1"/>
    <w:rsid w:val="002C2A66"/>
    <w:rsid w:val="002C71BE"/>
    <w:rsid w:val="002E3460"/>
    <w:rsid w:val="002F42A4"/>
    <w:rsid w:val="002F54AB"/>
    <w:rsid w:val="002F5D42"/>
    <w:rsid w:val="003039CB"/>
    <w:rsid w:val="00312EE2"/>
    <w:rsid w:val="00323376"/>
    <w:rsid w:val="003342B9"/>
    <w:rsid w:val="00337A71"/>
    <w:rsid w:val="003521F7"/>
    <w:rsid w:val="00354C5A"/>
    <w:rsid w:val="00367AD9"/>
    <w:rsid w:val="00370131"/>
    <w:rsid w:val="00370489"/>
    <w:rsid w:val="0038307A"/>
    <w:rsid w:val="003900E5"/>
    <w:rsid w:val="003A4F39"/>
    <w:rsid w:val="003B225A"/>
    <w:rsid w:val="003C51EE"/>
    <w:rsid w:val="003D762F"/>
    <w:rsid w:val="003E13D8"/>
    <w:rsid w:val="003E4CFD"/>
    <w:rsid w:val="003F0347"/>
    <w:rsid w:val="00403F7E"/>
    <w:rsid w:val="004048FC"/>
    <w:rsid w:val="00413A85"/>
    <w:rsid w:val="00414BA8"/>
    <w:rsid w:val="00416E16"/>
    <w:rsid w:val="00421A1C"/>
    <w:rsid w:val="00427B66"/>
    <w:rsid w:val="004326E5"/>
    <w:rsid w:val="004373CA"/>
    <w:rsid w:val="00445EB6"/>
    <w:rsid w:val="00447D7D"/>
    <w:rsid w:val="00447F6F"/>
    <w:rsid w:val="0045712C"/>
    <w:rsid w:val="00473B8E"/>
    <w:rsid w:val="004751AD"/>
    <w:rsid w:val="00495177"/>
    <w:rsid w:val="004C067B"/>
    <w:rsid w:val="004C7158"/>
    <w:rsid w:val="004C7BC7"/>
    <w:rsid w:val="004D6F58"/>
    <w:rsid w:val="004E573C"/>
    <w:rsid w:val="004E7AE0"/>
    <w:rsid w:val="004F1E97"/>
    <w:rsid w:val="0050558A"/>
    <w:rsid w:val="00511206"/>
    <w:rsid w:val="0051229B"/>
    <w:rsid w:val="005127F6"/>
    <w:rsid w:val="00512FD0"/>
    <w:rsid w:val="00523227"/>
    <w:rsid w:val="00533AAC"/>
    <w:rsid w:val="00536388"/>
    <w:rsid w:val="005520BE"/>
    <w:rsid w:val="005534B6"/>
    <w:rsid w:val="0055488B"/>
    <w:rsid w:val="0056095A"/>
    <w:rsid w:val="0056219B"/>
    <w:rsid w:val="00584C3D"/>
    <w:rsid w:val="00591870"/>
    <w:rsid w:val="005A3E9A"/>
    <w:rsid w:val="005A4178"/>
    <w:rsid w:val="005B0080"/>
    <w:rsid w:val="005B42FA"/>
    <w:rsid w:val="005B5ABF"/>
    <w:rsid w:val="005C30F6"/>
    <w:rsid w:val="005C6DEF"/>
    <w:rsid w:val="005C7F47"/>
    <w:rsid w:val="005D2D98"/>
    <w:rsid w:val="005E062F"/>
    <w:rsid w:val="005E0F7A"/>
    <w:rsid w:val="005E4341"/>
    <w:rsid w:val="005E58D4"/>
    <w:rsid w:val="005E71EA"/>
    <w:rsid w:val="005F2F09"/>
    <w:rsid w:val="0060758D"/>
    <w:rsid w:val="0061281E"/>
    <w:rsid w:val="0061461B"/>
    <w:rsid w:val="00614997"/>
    <w:rsid w:val="00621F89"/>
    <w:rsid w:val="006222AE"/>
    <w:rsid w:val="00627DD2"/>
    <w:rsid w:val="00635CCD"/>
    <w:rsid w:val="00641B14"/>
    <w:rsid w:val="00642138"/>
    <w:rsid w:val="00650BDA"/>
    <w:rsid w:val="0065574B"/>
    <w:rsid w:val="00656053"/>
    <w:rsid w:val="00657025"/>
    <w:rsid w:val="0065728B"/>
    <w:rsid w:val="006638F5"/>
    <w:rsid w:val="00667251"/>
    <w:rsid w:val="0066774D"/>
    <w:rsid w:val="00667CCC"/>
    <w:rsid w:val="006753BB"/>
    <w:rsid w:val="0067608A"/>
    <w:rsid w:val="00677830"/>
    <w:rsid w:val="00693CA9"/>
    <w:rsid w:val="006B12B6"/>
    <w:rsid w:val="006B2E91"/>
    <w:rsid w:val="006C2415"/>
    <w:rsid w:val="006C41EF"/>
    <w:rsid w:val="006C70BF"/>
    <w:rsid w:val="006D232C"/>
    <w:rsid w:val="006E19C2"/>
    <w:rsid w:val="006F4F3D"/>
    <w:rsid w:val="00706138"/>
    <w:rsid w:val="00716F00"/>
    <w:rsid w:val="007176A3"/>
    <w:rsid w:val="00723D7C"/>
    <w:rsid w:val="007247F1"/>
    <w:rsid w:val="00734E15"/>
    <w:rsid w:val="00745A93"/>
    <w:rsid w:val="0075569C"/>
    <w:rsid w:val="00755D60"/>
    <w:rsid w:val="00756EDB"/>
    <w:rsid w:val="00771288"/>
    <w:rsid w:val="00773B46"/>
    <w:rsid w:val="00775E2B"/>
    <w:rsid w:val="00782601"/>
    <w:rsid w:val="007854FE"/>
    <w:rsid w:val="00791F0F"/>
    <w:rsid w:val="007938AC"/>
    <w:rsid w:val="00794341"/>
    <w:rsid w:val="007A43EB"/>
    <w:rsid w:val="007C0D8F"/>
    <w:rsid w:val="007C14D6"/>
    <w:rsid w:val="007C41EC"/>
    <w:rsid w:val="007C7BA1"/>
    <w:rsid w:val="007E178D"/>
    <w:rsid w:val="007E27DF"/>
    <w:rsid w:val="007F0D31"/>
    <w:rsid w:val="007F164B"/>
    <w:rsid w:val="007F21F6"/>
    <w:rsid w:val="007F4D86"/>
    <w:rsid w:val="007F6617"/>
    <w:rsid w:val="007F705F"/>
    <w:rsid w:val="00800A16"/>
    <w:rsid w:val="00800DBA"/>
    <w:rsid w:val="00803570"/>
    <w:rsid w:val="00806CAC"/>
    <w:rsid w:val="008075B9"/>
    <w:rsid w:val="0081035F"/>
    <w:rsid w:val="0083794C"/>
    <w:rsid w:val="00862BE9"/>
    <w:rsid w:val="00863B7D"/>
    <w:rsid w:val="0086490F"/>
    <w:rsid w:val="00870DF7"/>
    <w:rsid w:val="0087432B"/>
    <w:rsid w:val="00875631"/>
    <w:rsid w:val="0088298A"/>
    <w:rsid w:val="008A2F1D"/>
    <w:rsid w:val="008A611F"/>
    <w:rsid w:val="008D37E2"/>
    <w:rsid w:val="008D52CD"/>
    <w:rsid w:val="008D54C2"/>
    <w:rsid w:val="008D5647"/>
    <w:rsid w:val="008E31AE"/>
    <w:rsid w:val="008E5B90"/>
    <w:rsid w:val="008F2BD0"/>
    <w:rsid w:val="008F2DEF"/>
    <w:rsid w:val="008F607E"/>
    <w:rsid w:val="008F7FD7"/>
    <w:rsid w:val="00921412"/>
    <w:rsid w:val="00923339"/>
    <w:rsid w:val="00940FAF"/>
    <w:rsid w:val="00945C21"/>
    <w:rsid w:val="009574C0"/>
    <w:rsid w:val="00970388"/>
    <w:rsid w:val="00972B69"/>
    <w:rsid w:val="00972CF5"/>
    <w:rsid w:val="00972EF8"/>
    <w:rsid w:val="00973066"/>
    <w:rsid w:val="00982D67"/>
    <w:rsid w:val="00983BBF"/>
    <w:rsid w:val="00997715"/>
    <w:rsid w:val="00997803"/>
    <w:rsid w:val="009A679F"/>
    <w:rsid w:val="009B0A17"/>
    <w:rsid w:val="009B58CF"/>
    <w:rsid w:val="009C00D9"/>
    <w:rsid w:val="009E25A9"/>
    <w:rsid w:val="009E3B19"/>
    <w:rsid w:val="009F19A6"/>
    <w:rsid w:val="009F3461"/>
    <w:rsid w:val="009F4D04"/>
    <w:rsid w:val="00A028CE"/>
    <w:rsid w:val="00A02C5C"/>
    <w:rsid w:val="00A07547"/>
    <w:rsid w:val="00A17C78"/>
    <w:rsid w:val="00A214C1"/>
    <w:rsid w:val="00A30201"/>
    <w:rsid w:val="00A31103"/>
    <w:rsid w:val="00A368BE"/>
    <w:rsid w:val="00A37D0A"/>
    <w:rsid w:val="00A401DE"/>
    <w:rsid w:val="00A502F6"/>
    <w:rsid w:val="00A5186C"/>
    <w:rsid w:val="00A53845"/>
    <w:rsid w:val="00A6277A"/>
    <w:rsid w:val="00A6455E"/>
    <w:rsid w:val="00A66A1B"/>
    <w:rsid w:val="00A71B8A"/>
    <w:rsid w:val="00A724C9"/>
    <w:rsid w:val="00A85A12"/>
    <w:rsid w:val="00A872C4"/>
    <w:rsid w:val="00AA236B"/>
    <w:rsid w:val="00AB79E2"/>
    <w:rsid w:val="00AD1D5B"/>
    <w:rsid w:val="00AD5F46"/>
    <w:rsid w:val="00AE3412"/>
    <w:rsid w:val="00B01DF3"/>
    <w:rsid w:val="00B179A3"/>
    <w:rsid w:val="00B25B23"/>
    <w:rsid w:val="00B462D2"/>
    <w:rsid w:val="00B51DE2"/>
    <w:rsid w:val="00B522AF"/>
    <w:rsid w:val="00B57C01"/>
    <w:rsid w:val="00B6107E"/>
    <w:rsid w:val="00B66F75"/>
    <w:rsid w:val="00B719D6"/>
    <w:rsid w:val="00B73AA9"/>
    <w:rsid w:val="00B762C6"/>
    <w:rsid w:val="00B813E7"/>
    <w:rsid w:val="00B84139"/>
    <w:rsid w:val="00B853D7"/>
    <w:rsid w:val="00B947EB"/>
    <w:rsid w:val="00B959EA"/>
    <w:rsid w:val="00BA109F"/>
    <w:rsid w:val="00BA6C4E"/>
    <w:rsid w:val="00BB7A4F"/>
    <w:rsid w:val="00BC15A5"/>
    <w:rsid w:val="00BD47A8"/>
    <w:rsid w:val="00BD61A2"/>
    <w:rsid w:val="00BE7B50"/>
    <w:rsid w:val="00BF5DDD"/>
    <w:rsid w:val="00C05E0E"/>
    <w:rsid w:val="00C06D17"/>
    <w:rsid w:val="00C2110B"/>
    <w:rsid w:val="00C23E5F"/>
    <w:rsid w:val="00C26E13"/>
    <w:rsid w:val="00C31218"/>
    <w:rsid w:val="00C365BF"/>
    <w:rsid w:val="00C44429"/>
    <w:rsid w:val="00C462B3"/>
    <w:rsid w:val="00C5059F"/>
    <w:rsid w:val="00C50A07"/>
    <w:rsid w:val="00C67F00"/>
    <w:rsid w:val="00C8072D"/>
    <w:rsid w:val="00C8463B"/>
    <w:rsid w:val="00C960AF"/>
    <w:rsid w:val="00C97C7C"/>
    <w:rsid w:val="00CB0FD9"/>
    <w:rsid w:val="00CC28FD"/>
    <w:rsid w:val="00CD41E8"/>
    <w:rsid w:val="00CF071E"/>
    <w:rsid w:val="00CF6AE8"/>
    <w:rsid w:val="00D03368"/>
    <w:rsid w:val="00D03CED"/>
    <w:rsid w:val="00D03D7F"/>
    <w:rsid w:val="00D11A42"/>
    <w:rsid w:val="00D17D0C"/>
    <w:rsid w:val="00D23BE6"/>
    <w:rsid w:val="00D34BB7"/>
    <w:rsid w:val="00D36059"/>
    <w:rsid w:val="00D42696"/>
    <w:rsid w:val="00D450E6"/>
    <w:rsid w:val="00D51BE9"/>
    <w:rsid w:val="00D61021"/>
    <w:rsid w:val="00D62A95"/>
    <w:rsid w:val="00D64105"/>
    <w:rsid w:val="00D704A6"/>
    <w:rsid w:val="00D75B22"/>
    <w:rsid w:val="00D779D7"/>
    <w:rsid w:val="00D900EA"/>
    <w:rsid w:val="00D934C4"/>
    <w:rsid w:val="00D94099"/>
    <w:rsid w:val="00D979F5"/>
    <w:rsid w:val="00DA0C59"/>
    <w:rsid w:val="00DA3FF6"/>
    <w:rsid w:val="00DC5EE1"/>
    <w:rsid w:val="00DD46E6"/>
    <w:rsid w:val="00DD4857"/>
    <w:rsid w:val="00DE179C"/>
    <w:rsid w:val="00E10679"/>
    <w:rsid w:val="00E31B6A"/>
    <w:rsid w:val="00E41FA8"/>
    <w:rsid w:val="00E43FE8"/>
    <w:rsid w:val="00E448F6"/>
    <w:rsid w:val="00E51433"/>
    <w:rsid w:val="00E5440A"/>
    <w:rsid w:val="00E5739D"/>
    <w:rsid w:val="00E64482"/>
    <w:rsid w:val="00E7325C"/>
    <w:rsid w:val="00E76B01"/>
    <w:rsid w:val="00E76B40"/>
    <w:rsid w:val="00E925D9"/>
    <w:rsid w:val="00EA420D"/>
    <w:rsid w:val="00EB22C8"/>
    <w:rsid w:val="00EB4204"/>
    <w:rsid w:val="00EC0F99"/>
    <w:rsid w:val="00EC1C56"/>
    <w:rsid w:val="00ED76E0"/>
    <w:rsid w:val="00EE16BC"/>
    <w:rsid w:val="00EE3F13"/>
    <w:rsid w:val="00EE58B6"/>
    <w:rsid w:val="00EF287F"/>
    <w:rsid w:val="00EF3D10"/>
    <w:rsid w:val="00F251BC"/>
    <w:rsid w:val="00F265E2"/>
    <w:rsid w:val="00F26939"/>
    <w:rsid w:val="00F26ABA"/>
    <w:rsid w:val="00F310D6"/>
    <w:rsid w:val="00F34060"/>
    <w:rsid w:val="00F363A3"/>
    <w:rsid w:val="00F4032F"/>
    <w:rsid w:val="00F45121"/>
    <w:rsid w:val="00F45E7D"/>
    <w:rsid w:val="00F46221"/>
    <w:rsid w:val="00F54847"/>
    <w:rsid w:val="00F630EA"/>
    <w:rsid w:val="00F64944"/>
    <w:rsid w:val="00F65238"/>
    <w:rsid w:val="00F721B3"/>
    <w:rsid w:val="00F73F2E"/>
    <w:rsid w:val="00F81F71"/>
    <w:rsid w:val="00F84297"/>
    <w:rsid w:val="00F905DF"/>
    <w:rsid w:val="00F95A6F"/>
    <w:rsid w:val="00FB0FFF"/>
    <w:rsid w:val="00FE3A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391A8"/>
  <w15:chartTrackingRefBased/>
  <w15:docId w15:val="{D13074C9-5F47-9844-A08F-E9AA163B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131"/>
  </w:style>
  <w:style w:type="paragraph" w:styleId="Overskrift2">
    <w:name w:val="heading 2"/>
    <w:basedOn w:val="Normal"/>
    <w:link w:val="Overskrift2Tegn"/>
    <w:uiPriority w:val="9"/>
    <w:qFormat/>
    <w:rsid w:val="00250C08"/>
    <w:pPr>
      <w:spacing w:before="100" w:beforeAutospacing="1" w:after="100" w:afterAutospacing="1"/>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250C08"/>
    <w:pPr>
      <w:spacing w:before="100" w:beforeAutospacing="1" w:after="100" w:afterAutospacing="1"/>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001973"/>
    <w:pPr>
      <w:spacing w:before="100" w:beforeAutospacing="1" w:after="100" w:afterAutospacing="1"/>
    </w:pPr>
    <w:rPr>
      <w:rFonts w:ascii="Times New Roman" w:eastAsia="Times New Roman" w:hAnsi="Times New Roman" w:cs="Times New Roman"/>
      <w:lang w:eastAsia="da-DK"/>
    </w:rPr>
  </w:style>
  <w:style w:type="paragraph" w:styleId="Listeafsnit">
    <w:name w:val="List Paragraph"/>
    <w:basedOn w:val="Normal"/>
    <w:uiPriority w:val="34"/>
    <w:qFormat/>
    <w:rsid w:val="006D232C"/>
    <w:pPr>
      <w:ind w:left="720"/>
      <w:contextualSpacing/>
    </w:pPr>
  </w:style>
  <w:style w:type="character" w:styleId="Kommentarhenvisning">
    <w:name w:val="annotation reference"/>
    <w:basedOn w:val="Standardskrifttypeiafsnit"/>
    <w:uiPriority w:val="99"/>
    <w:semiHidden/>
    <w:unhideWhenUsed/>
    <w:rsid w:val="00C44429"/>
    <w:rPr>
      <w:sz w:val="16"/>
      <w:szCs w:val="16"/>
    </w:rPr>
  </w:style>
  <w:style w:type="paragraph" w:styleId="Kommentartekst">
    <w:name w:val="annotation text"/>
    <w:basedOn w:val="Normal"/>
    <w:link w:val="KommentartekstTegn"/>
    <w:uiPriority w:val="99"/>
    <w:semiHidden/>
    <w:unhideWhenUsed/>
    <w:rsid w:val="00C44429"/>
    <w:rPr>
      <w:sz w:val="20"/>
      <w:szCs w:val="20"/>
    </w:rPr>
  </w:style>
  <w:style w:type="character" w:customStyle="1" w:styleId="KommentartekstTegn">
    <w:name w:val="Kommentartekst Tegn"/>
    <w:basedOn w:val="Standardskrifttypeiafsnit"/>
    <w:link w:val="Kommentartekst"/>
    <w:uiPriority w:val="99"/>
    <w:semiHidden/>
    <w:rsid w:val="00C44429"/>
    <w:rPr>
      <w:sz w:val="20"/>
      <w:szCs w:val="20"/>
    </w:rPr>
  </w:style>
  <w:style w:type="paragraph" w:styleId="Kommentaremne">
    <w:name w:val="annotation subject"/>
    <w:basedOn w:val="Kommentartekst"/>
    <w:next w:val="Kommentartekst"/>
    <w:link w:val="KommentaremneTegn"/>
    <w:uiPriority w:val="99"/>
    <w:semiHidden/>
    <w:unhideWhenUsed/>
    <w:rsid w:val="00C44429"/>
    <w:rPr>
      <w:b/>
      <w:bCs/>
    </w:rPr>
  </w:style>
  <w:style w:type="character" w:customStyle="1" w:styleId="KommentaremneTegn">
    <w:name w:val="Kommentaremne Tegn"/>
    <w:basedOn w:val="KommentartekstTegn"/>
    <w:link w:val="Kommentaremne"/>
    <w:uiPriority w:val="99"/>
    <w:semiHidden/>
    <w:rsid w:val="00C44429"/>
    <w:rPr>
      <w:b/>
      <w:bCs/>
      <w:sz w:val="20"/>
      <w:szCs w:val="20"/>
    </w:rPr>
  </w:style>
  <w:style w:type="paragraph" w:styleId="Markeringsbobletekst">
    <w:name w:val="Balloon Text"/>
    <w:basedOn w:val="Normal"/>
    <w:link w:val="MarkeringsbobletekstTegn"/>
    <w:uiPriority w:val="99"/>
    <w:semiHidden/>
    <w:unhideWhenUsed/>
    <w:rsid w:val="00C44429"/>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44429"/>
    <w:rPr>
      <w:rFonts w:ascii="Segoe UI" w:hAnsi="Segoe UI" w:cs="Segoe UI"/>
      <w:sz w:val="18"/>
      <w:szCs w:val="18"/>
    </w:rPr>
  </w:style>
  <w:style w:type="paragraph" w:styleId="Korrektur">
    <w:name w:val="Revision"/>
    <w:hidden/>
    <w:uiPriority w:val="99"/>
    <w:semiHidden/>
    <w:rsid w:val="0061281E"/>
  </w:style>
  <w:style w:type="character" w:styleId="Hyperlink">
    <w:name w:val="Hyperlink"/>
    <w:basedOn w:val="Standardskrifttypeiafsnit"/>
    <w:uiPriority w:val="99"/>
    <w:unhideWhenUsed/>
    <w:rsid w:val="00F46221"/>
    <w:rPr>
      <w:color w:val="0563C1" w:themeColor="hyperlink"/>
      <w:u w:val="single"/>
    </w:rPr>
  </w:style>
  <w:style w:type="table" w:styleId="Tabel-Gitter">
    <w:name w:val="Table Grid"/>
    <w:basedOn w:val="Tabel-Normal"/>
    <w:uiPriority w:val="59"/>
    <w:rsid w:val="00F46221"/>
    <w:rPr>
      <w:rFonts w:ascii="Georgia" w:hAnsi="Georgia"/>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typeiafsnit"/>
    <w:uiPriority w:val="99"/>
    <w:semiHidden/>
    <w:unhideWhenUsed/>
    <w:rsid w:val="00945C21"/>
    <w:rPr>
      <w:color w:val="605E5C"/>
      <w:shd w:val="clear" w:color="auto" w:fill="E1DFDD"/>
    </w:rPr>
  </w:style>
  <w:style w:type="character" w:customStyle="1" w:styleId="Overskrift2Tegn">
    <w:name w:val="Overskrift 2 Tegn"/>
    <w:basedOn w:val="Standardskrifttypeiafsnit"/>
    <w:link w:val="Overskrift2"/>
    <w:uiPriority w:val="9"/>
    <w:rsid w:val="00250C08"/>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250C08"/>
    <w:rPr>
      <w:rFonts w:ascii="Times New Roman" w:eastAsia="Times New Roman" w:hAnsi="Times New Roman" w:cs="Times New Roman"/>
      <w:b/>
      <w:bCs/>
      <w:sz w:val="27"/>
      <w:szCs w:val="27"/>
      <w:lang w:eastAsia="da-DK"/>
    </w:rPr>
  </w:style>
  <w:style w:type="character" w:styleId="Strk">
    <w:name w:val="Strong"/>
    <w:basedOn w:val="Standardskrifttypeiafsnit"/>
    <w:uiPriority w:val="22"/>
    <w:qFormat/>
    <w:rsid w:val="00250C08"/>
    <w:rPr>
      <w:b/>
      <w:bCs/>
    </w:rPr>
  </w:style>
  <w:style w:type="character" w:customStyle="1" w:styleId="Ulstomtale2">
    <w:name w:val="Uløst omtale2"/>
    <w:basedOn w:val="Standardskrifttypeiafsnit"/>
    <w:uiPriority w:val="99"/>
    <w:semiHidden/>
    <w:unhideWhenUsed/>
    <w:rsid w:val="00354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58495">
      <w:bodyDiv w:val="1"/>
      <w:marLeft w:val="0"/>
      <w:marRight w:val="0"/>
      <w:marTop w:val="0"/>
      <w:marBottom w:val="0"/>
      <w:divBdr>
        <w:top w:val="none" w:sz="0" w:space="0" w:color="auto"/>
        <w:left w:val="none" w:sz="0" w:space="0" w:color="auto"/>
        <w:bottom w:val="none" w:sz="0" w:space="0" w:color="auto"/>
        <w:right w:val="none" w:sz="0" w:space="0" w:color="auto"/>
      </w:divBdr>
    </w:div>
    <w:div w:id="1170367299">
      <w:bodyDiv w:val="1"/>
      <w:marLeft w:val="0"/>
      <w:marRight w:val="0"/>
      <w:marTop w:val="0"/>
      <w:marBottom w:val="0"/>
      <w:divBdr>
        <w:top w:val="none" w:sz="0" w:space="0" w:color="auto"/>
        <w:left w:val="none" w:sz="0" w:space="0" w:color="auto"/>
        <w:bottom w:val="none" w:sz="0" w:space="0" w:color="auto"/>
        <w:right w:val="none" w:sz="0" w:space="0" w:color="auto"/>
      </w:divBdr>
    </w:div>
    <w:div w:id="1264531812">
      <w:bodyDiv w:val="1"/>
      <w:marLeft w:val="0"/>
      <w:marRight w:val="0"/>
      <w:marTop w:val="0"/>
      <w:marBottom w:val="0"/>
      <w:divBdr>
        <w:top w:val="none" w:sz="0" w:space="0" w:color="auto"/>
        <w:left w:val="none" w:sz="0" w:space="0" w:color="auto"/>
        <w:bottom w:val="none" w:sz="0" w:space="0" w:color="auto"/>
        <w:right w:val="none" w:sz="0" w:space="0" w:color="auto"/>
      </w:divBdr>
    </w:div>
    <w:div w:id="151068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gen.barentzen@azets.com"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azets.dk/"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zets.dk/blog/ny-lov-om-ansattelsesbeviser-vedtaget/" TargetMode="External"/><Relationship Id="rId11" Type="http://schemas.openxmlformats.org/officeDocument/2006/relationships/image" Target="media/image1.jpeg"/><Relationship Id="rId5" Type="http://schemas.openxmlformats.org/officeDocument/2006/relationships/hyperlink" Target="https://www.azets.dk/blog/ny-lov-om-ansattelsesbeviser-vedtaget/" TargetMode="External"/><Relationship Id="rId15" Type="http://schemas.openxmlformats.org/officeDocument/2006/relationships/fontTable" Target="fontTable.xml"/><Relationship Id="rId10" Type="http://schemas.openxmlformats.org/officeDocument/2006/relationships/hyperlink" Target="mailto:cei@lindskov.com" TargetMode="External"/><Relationship Id="rId4" Type="http://schemas.openxmlformats.org/officeDocument/2006/relationships/webSettings" Target="webSettings.xml"/><Relationship Id="rId9" Type="http://schemas.openxmlformats.org/officeDocument/2006/relationships/hyperlink" Target="http://www.azets.dk" TargetMode="External"/><Relationship Id="rId14"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960</Words>
  <Characters>5856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 PA</dc:creator>
  <cp:keywords/>
  <dc:description/>
  <cp:lastModifiedBy>Catrine Eisenreich</cp:lastModifiedBy>
  <cp:revision>115</cp:revision>
  <cp:lastPrinted>2022-06-26T18:22:00Z</cp:lastPrinted>
  <dcterms:created xsi:type="dcterms:W3CDTF">2023-06-11T13:03:00Z</dcterms:created>
  <dcterms:modified xsi:type="dcterms:W3CDTF">2023-06-26T10:39:00Z</dcterms:modified>
</cp:coreProperties>
</file>