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BC" w:rsidRDefault="00682ABC" w:rsidP="00682ABC">
      <w:pPr>
        <w:spacing w:after="200" w:line="240" w:lineRule="auto"/>
        <w:rPr>
          <w:rFonts w:ascii="Verdana" w:hAnsi="Verdana" w:cstheme="minorHAnsi"/>
          <w:b/>
          <w:sz w:val="40"/>
          <w:szCs w:val="40"/>
        </w:rPr>
      </w:pPr>
      <w:r>
        <w:rPr>
          <w:rFonts w:ascii="Verdana" w:hAnsi="Verdana" w:cstheme="minorHAnsi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7C212D9" wp14:editId="4B59F196">
            <wp:simplePos x="716280" y="1082040"/>
            <wp:positionH relativeFrom="column">
              <wp:align>left</wp:align>
            </wp:positionH>
            <wp:positionV relativeFrom="paragraph">
              <wp:align>top</wp:align>
            </wp:positionV>
            <wp:extent cx="3985260" cy="3077845"/>
            <wp:effectExtent l="0" t="0" r="0" b="825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baekSportsby_43299899872_5bbec00d09_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698" cy="3090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theme="minorHAnsi"/>
          <w:b/>
          <w:sz w:val="40"/>
          <w:szCs w:val="40"/>
        </w:rPr>
        <w:br w:type="textWrapping" w:clear="all"/>
      </w:r>
      <w:r w:rsidRPr="00370D07">
        <w:rPr>
          <w:rFonts w:ascii="Verdana" w:hAnsi="Verdana" w:cstheme="minorHAnsi"/>
          <w:b/>
          <w:sz w:val="20"/>
          <w:szCs w:val="20"/>
        </w:rPr>
        <w:br/>
      </w:r>
      <w:r>
        <w:rPr>
          <w:rFonts w:ascii="Verdana" w:hAnsi="Verdana" w:cstheme="minorHAnsi"/>
          <w:b/>
          <w:sz w:val="40"/>
          <w:szCs w:val="40"/>
        </w:rPr>
        <w:t xml:space="preserve">Dagslys-specialist vækster og </w:t>
      </w:r>
      <w:r>
        <w:rPr>
          <w:rFonts w:ascii="Verdana" w:hAnsi="Verdana" w:cstheme="minorHAnsi"/>
          <w:b/>
          <w:sz w:val="40"/>
          <w:szCs w:val="40"/>
        </w:rPr>
        <w:br/>
        <w:t>investerer i fremtidens byggeri</w:t>
      </w:r>
    </w:p>
    <w:p w:rsidR="00682ABC" w:rsidRPr="00991F05" w:rsidRDefault="00682ABC" w:rsidP="00682ABC">
      <w:pPr>
        <w:spacing w:after="80" w:line="240" w:lineRule="auto"/>
        <w:rPr>
          <w:rFonts w:ascii="Verdana" w:hAnsi="Verdana" w:cstheme="minorHAnsi"/>
          <w:b/>
          <w:i/>
        </w:rPr>
      </w:pPr>
      <w:r w:rsidRPr="00991F05">
        <w:rPr>
          <w:rFonts w:ascii="Verdana" w:hAnsi="Verdana" w:cstheme="minorHAnsi"/>
          <w:b/>
          <w:i/>
        </w:rPr>
        <w:t xml:space="preserve">Fremgang for </w:t>
      </w:r>
      <w:proofErr w:type="spellStart"/>
      <w:r w:rsidRPr="00991F05">
        <w:rPr>
          <w:rFonts w:ascii="Verdana" w:hAnsi="Verdana" w:cstheme="minorHAnsi"/>
          <w:b/>
          <w:i/>
        </w:rPr>
        <w:t>Lamilux</w:t>
      </w:r>
      <w:proofErr w:type="spellEnd"/>
      <w:r w:rsidRPr="00991F05">
        <w:rPr>
          <w:rFonts w:ascii="Verdana" w:hAnsi="Verdana" w:cstheme="minorHAnsi"/>
          <w:b/>
          <w:i/>
        </w:rPr>
        <w:t xml:space="preserve"> ovenly</w:t>
      </w:r>
      <w:r>
        <w:rPr>
          <w:rFonts w:ascii="Verdana" w:hAnsi="Verdana" w:cstheme="minorHAnsi"/>
          <w:b/>
          <w:i/>
        </w:rPr>
        <w:t xml:space="preserve">s </w:t>
      </w:r>
      <w:r w:rsidRPr="00991F05">
        <w:rPr>
          <w:rFonts w:ascii="Verdana" w:hAnsi="Verdana" w:cstheme="minorHAnsi"/>
          <w:b/>
          <w:i/>
        </w:rPr>
        <w:t xml:space="preserve"> </w:t>
      </w:r>
    </w:p>
    <w:p w:rsidR="00682ABC" w:rsidRDefault="00682ABC" w:rsidP="00682ABC">
      <w:pPr>
        <w:spacing w:after="80" w:line="240" w:lineRule="auto"/>
        <w:rPr>
          <w:rFonts w:ascii="Verdana" w:hAnsi="Verdana" w:cstheme="minorHAnsi"/>
        </w:rPr>
      </w:pPr>
      <w:r w:rsidRPr="00100540">
        <w:rPr>
          <w:rFonts w:ascii="Verdana" w:hAnsi="Verdana" w:cstheme="minorHAnsi"/>
        </w:rPr>
        <w:t>Omsætningsrekord, opkøb,</w:t>
      </w:r>
      <w:r>
        <w:rPr>
          <w:rFonts w:ascii="Verdana" w:hAnsi="Verdana" w:cstheme="minorHAnsi"/>
        </w:rPr>
        <w:t xml:space="preserve"> nyt fabriksbyggeri og innovative produkter, der vælges til stadig flere projekter i dansk byggeri. Der er fremgang over hele linjen for dagslys-specialisten </w:t>
      </w:r>
      <w:proofErr w:type="spellStart"/>
      <w:r>
        <w:rPr>
          <w:rFonts w:ascii="Verdana" w:hAnsi="Verdana" w:cstheme="minorHAnsi"/>
        </w:rPr>
        <w:t>Lamilux</w:t>
      </w:r>
      <w:proofErr w:type="spellEnd"/>
      <w:r>
        <w:rPr>
          <w:rFonts w:ascii="Verdana" w:hAnsi="Verdana" w:cstheme="minorHAnsi"/>
        </w:rPr>
        <w:t>, som leverer ovenlys, glastage, PC-facader og brandventilation:</w:t>
      </w:r>
    </w:p>
    <w:p w:rsidR="00682ABC" w:rsidRDefault="00682ABC" w:rsidP="00682ABC">
      <w:pPr>
        <w:spacing w:after="80" w:line="240" w:lineRule="auto"/>
        <w:rPr>
          <w:rFonts w:ascii="Verdana" w:hAnsi="Verdana" w:cstheme="minorHAnsi"/>
        </w:rPr>
      </w:pPr>
      <w:r w:rsidRPr="00100540">
        <w:rPr>
          <w:rFonts w:ascii="Verdana" w:hAnsi="Verdana" w:cs="Calibri"/>
          <w:color w:val="2E74B5" w:themeColor="accent5" w:themeShade="BF"/>
        </w:rPr>
        <w:t xml:space="preserve">- </w:t>
      </w:r>
      <w:r w:rsidRPr="00D82A2E">
        <w:rPr>
          <w:rFonts w:ascii="Verdana" w:hAnsi="Verdana" w:cstheme="minorHAnsi"/>
        </w:rPr>
        <w:t>Bæredygtigt byggeri tegner fremtiden, og her</w:t>
      </w:r>
      <w:r>
        <w:rPr>
          <w:rFonts w:ascii="Verdana" w:hAnsi="Verdana" w:cstheme="minorHAnsi"/>
        </w:rPr>
        <w:t xml:space="preserve"> spiller maximal udnyttelse af dagslyset en vigtig rolle. Derfor oplever vi en klar vækst, både her i Danmark, øvrige Norden og for hele koncernen, fortæller Michael Saunte fra </w:t>
      </w:r>
      <w:proofErr w:type="spellStart"/>
      <w:r>
        <w:rPr>
          <w:rFonts w:ascii="Verdana" w:hAnsi="Verdana" w:cstheme="minorHAnsi"/>
        </w:rPr>
        <w:t>Lamilux</w:t>
      </w:r>
      <w:proofErr w:type="spellEnd"/>
      <w:r>
        <w:rPr>
          <w:rFonts w:ascii="Verdana" w:hAnsi="Verdana" w:cstheme="minorHAnsi"/>
        </w:rPr>
        <w:t xml:space="preserve"> Nordic.</w:t>
      </w:r>
    </w:p>
    <w:p w:rsidR="00682ABC" w:rsidRDefault="00682ABC" w:rsidP="00682ABC">
      <w:pPr>
        <w:spacing w:after="80" w:line="240" w:lineRule="auto"/>
        <w:rPr>
          <w:rFonts w:ascii="Verdana" w:hAnsi="Verdana" w:cstheme="minorHAnsi"/>
          <w:b/>
        </w:rPr>
      </w:pPr>
      <w:r w:rsidRPr="00D82A2E">
        <w:rPr>
          <w:rFonts w:ascii="Verdana" w:hAnsi="Verdana" w:cstheme="minorHAnsi"/>
          <w:b/>
        </w:rPr>
        <w:t>Markante danske</w:t>
      </w:r>
      <w:r>
        <w:rPr>
          <w:rFonts w:ascii="Verdana" w:hAnsi="Verdana" w:cstheme="minorHAnsi"/>
          <w:b/>
        </w:rPr>
        <w:t xml:space="preserve"> </w:t>
      </w:r>
      <w:r w:rsidRPr="00F33061">
        <w:rPr>
          <w:rFonts w:ascii="Verdana" w:hAnsi="Verdana" w:cstheme="minorHAnsi"/>
          <w:b/>
        </w:rPr>
        <w:t>byggeprojekter</w:t>
      </w:r>
    </w:p>
    <w:p w:rsidR="00682ABC" w:rsidRPr="00F33061" w:rsidRDefault="00682ABC" w:rsidP="00682ABC">
      <w:pPr>
        <w:spacing w:after="80"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5495F0C4" wp14:editId="174270EA">
            <wp:simplePos x="0" y="0"/>
            <wp:positionH relativeFrom="column">
              <wp:posOffset>-3810</wp:posOffset>
            </wp:positionH>
            <wp:positionV relativeFrom="paragraph">
              <wp:posOffset>71755</wp:posOffset>
            </wp:positionV>
            <wp:extent cx="1374775" cy="2446020"/>
            <wp:effectExtent l="0" t="0" r="0" b="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lkoner_20190122_1552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061">
        <w:rPr>
          <w:rFonts w:ascii="Verdana" w:hAnsi="Verdana" w:cstheme="minorHAnsi"/>
        </w:rPr>
        <w:t xml:space="preserve">135 ovenlys-elementer til den 22.500 m2 store Holbæk </w:t>
      </w:r>
      <w:proofErr w:type="spellStart"/>
      <w:r w:rsidRPr="00F33061">
        <w:rPr>
          <w:rFonts w:ascii="Verdana" w:hAnsi="Verdana" w:cstheme="minorHAnsi"/>
        </w:rPr>
        <w:t>Sportsby</w:t>
      </w:r>
      <w:proofErr w:type="spellEnd"/>
      <w:r w:rsidRPr="00F33061">
        <w:rPr>
          <w:rFonts w:ascii="Verdana" w:hAnsi="Verdana" w:cstheme="minorHAnsi"/>
        </w:rPr>
        <w:t>, hvor man også har leveret en 400 meter lang transparent facadeløsning, er blandt de</w:t>
      </w:r>
      <w:r>
        <w:rPr>
          <w:rFonts w:ascii="Verdana" w:hAnsi="Verdana" w:cstheme="minorHAnsi"/>
        </w:rPr>
        <w:t xml:space="preserve"> større</w:t>
      </w:r>
      <w:r w:rsidRPr="00F33061">
        <w:rPr>
          <w:rFonts w:ascii="Verdana" w:hAnsi="Verdana" w:cstheme="minorHAnsi"/>
        </w:rPr>
        <w:t xml:space="preserve"> projekter, hvor </w:t>
      </w:r>
      <w:proofErr w:type="spellStart"/>
      <w:r w:rsidRPr="00F33061">
        <w:rPr>
          <w:rFonts w:ascii="Verdana" w:hAnsi="Verdana" w:cstheme="minorHAnsi"/>
        </w:rPr>
        <w:t>Lamilux</w:t>
      </w:r>
      <w:proofErr w:type="spellEnd"/>
      <w:r w:rsidRPr="00F33061">
        <w:rPr>
          <w:rFonts w:ascii="Verdana" w:hAnsi="Verdana" w:cstheme="minorHAnsi"/>
        </w:rPr>
        <w:t xml:space="preserve"> lukker </w:t>
      </w:r>
      <w:r>
        <w:rPr>
          <w:rFonts w:ascii="Verdana" w:hAnsi="Verdana" w:cstheme="minorHAnsi"/>
        </w:rPr>
        <w:t>dags</w:t>
      </w:r>
      <w:r w:rsidRPr="00F33061">
        <w:rPr>
          <w:rFonts w:ascii="Verdana" w:hAnsi="Verdana" w:cstheme="minorHAnsi"/>
        </w:rPr>
        <w:t xml:space="preserve">lyset ind. </w:t>
      </w:r>
    </w:p>
    <w:p w:rsidR="00682ABC" w:rsidRDefault="00682ABC" w:rsidP="00682ABC">
      <w:pPr>
        <w:spacing w:after="80" w:line="240" w:lineRule="auto"/>
        <w:rPr>
          <w:rFonts w:ascii="Verdana" w:hAnsi="Verdana" w:cs="Calibri"/>
        </w:rPr>
      </w:pPr>
      <w:r w:rsidRPr="00F33061">
        <w:rPr>
          <w:rFonts w:ascii="Verdana" w:hAnsi="Verdana" w:cstheme="minorHAnsi"/>
        </w:rPr>
        <w:t xml:space="preserve">Det samme gælder </w:t>
      </w:r>
      <w:r w:rsidRPr="00F33061">
        <w:rPr>
          <w:rFonts w:ascii="Verdana" w:hAnsi="Verdana" w:cs="Calibri"/>
        </w:rPr>
        <w:t>Falkoner Centrets store ombygning og udvidelse, der</w:t>
      </w:r>
      <w:r>
        <w:rPr>
          <w:rFonts w:ascii="Verdana" w:hAnsi="Verdana" w:cs="Calibri"/>
        </w:rPr>
        <w:t xml:space="preserve"> netop er åbnet for</w:t>
      </w:r>
      <w:r w:rsidRPr="00F33061">
        <w:rPr>
          <w:rFonts w:ascii="Verdana" w:hAnsi="Verdana" w:cs="Calibri"/>
        </w:rPr>
        <w:t xml:space="preserve"> publikum. </w:t>
      </w:r>
      <w:r>
        <w:rPr>
          <w:rFonts w:ascii="Verdana" w:hAnsi="Verdana" w:cs="Calibri"/>
        </w:rPr>
        <w:t>Og senest har s</w:t>
      </w:r>
      <w:r w:rsidRPr="00F33061">
        <w:rPr>
          <w:rFonts w:ascii="Verdana" w:hAnsi="Verdana" w:cs="Calibri"/>
        </w:rPr>
        <w:t>upersygehus</w:t>
      </w:r>
      <w:r>
        <w:rPr>
          <w:rFonts w:ascii="Verdana" w:hAnsi="Verdana" w:cs="Calibri"/>
        </w:rPr>
        <w:t>et</w:t>
      </w:r>
      <w:r w:rsidRPr="00F33061">
        <w:rPr>
          <w:rFonts w:ascii="Verdana" w:hAnsi="Verdana" w:cs="Calibri"/>
        </w:rPr>
        <w:t xml:space="preserve"> i Aalborg</w:t>
      </w:r>
      <w:r>
        <w:rPr>
          <w:rFonts w:ascii="Verdana" w:hAnsi="Verdana" w:cs="Calibri"/>
        </w:rPr>
        <w:t>, der indvies i 2020,</w:t>
      </w:r>
      <w:r w:rsidRPr="00F33061">
        <w:rPr>
          <w:rFonts w:ascii="Verdana" w:hAnsi="Verdana" w:cs="Calibri"/>
        </w:rPr>
        <w:t xml:space="preserve"> valgt</w:t>
      </w:r>
      <w:r>
        <w:rPr>
          <w:rFonts w:ascii="Verdana" w:hAnsi="Verdana" w:cs="Calibri"/>
        </w:rPr>
        <w:t xml:space="preserve"> </w:t>
      </w:r>
      <w:proofErr w:type="spellStart"/>
      <w:r>
        <w:rPr>
          <w:rFonts w:ascii="Verdana" w:hAnsi="Verdana" w:cs="Calibri"/>
        </w:rPr>
        <w:t>Lamilux</w:t>
      </w:r>
      <w:proofErr w:type="spellEnd"/>
      <w:r w:rsidRPr="00F33061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G</w:t>
      </w:r>
      <w:r w:rsidRPr="00F33061">
        <w:rPr>
          <w:rFonts w:ascii="Verdana" w:hAnsi="Verdana" w:cs="Calibri"/>
        </w:rPr>
        <w:t xml:space="preserve">lastag PR60 til </w:t>
      </w:r>
      <w:proofErr w:type="spellStart"/>
      <w:r w:rsidRPr="00F33061">
        <w:rPr>
          <w:rFonts w:ascii="Verdana" w:hAnsi="Verdana" w:cs="Calibri"/>
        </w:rPr>
        <w:t>foyér</w:t>
      </w:r>
      <w:proofErr w:type="spellEnd"/>
      <w:r w:rsidRPr="00F33061">
        <w:rPr>
          <w:rFonts w:ascii="Verdana" w:hAnsi="Verdana" w:cs="Calibri"/>
        </w:rPr>
        <w:t>-området ved hovedindgangen</w:t>
      </w:r>
      <w:r>
        <w:rPr>
          <w:rFonts w:ascii="Verdana" w:hAnsi="Verdana" w:cs="Calibri"/>
        </w:rPr>
        <w:t xml:space="preserve">. </w:t>
      </w:r>
    </w:p>
    <w:p w:rsidR="00682ABC" w:rsidRPr="00D46F7D" w:rsidRDefault="00682ABC" w:rsidP="00682ABC">
      <w:pPr>
        <w:spacing w:after="80" w:line="240" w:lineRule="auto"/>
        <w:rPr>
          <w:rFonts w:ascii="Verdana" w:hAnsi="Verdana" w:cs="Calibri"/>
          <w:b/>
        </w:rPr>
      </w:pPr>
      <w:r w:rsidRPr="00D46F7D">
        <w:rPr>
          <w:rFonts w:ascii="Verdana" w:hAnsi="Verdana" w:cs="Calibri"/>
          <w:b/>
        </w:rPr>
        <w:t>Vækst i hele</w:t>
      </w:r>
      <w:r>
        <w:rPr>
          <w:rFonts w:ascii="Verdana" w:hAnsi="Verdana" w:cs="Calibri"/>
          <w:b/>
        </w:rPr>
        <w:t xml:space="preserve"> </w:t>
      </w:r>
      <w:r w:rsidRPr="00D46F7D">
        <w:rPr>
          <w:rFonts w:ascii="Verdana" w:hAnsi="Verdana" w:cs="Calibri"/>
          <w:b/>
        </w:rPr>
        <w:t>koncernen</w:t>
      </w:r>
    </w:p>
    <w:p w:rsidR="00682ABC" w:rsidRDefault="00682ABC" w:rsidP="00682ABC">
      <w:pPr>
        <w:spacing w:after="80" w:line="240" w:lineRule="auto"/>
        <w:rPr>
          <w:rFonts w:ascii="Verdana" w:eastAsia="Times New Roman" w:hAnsi="Verdana" w:cstheme="minorHAnsi"/>
          <w:bCs/>
          <w:lang w:eastAsia="da-DK"/>
        </w:rPr>
      </w:pPr>
      <w:r>
        <w:rPr>
          <w:rFonts w:ascii="Verdana" w:hAnsi="Verdana" w:cs="Calibri"/>
        </w:rPr>
        <w:t xml:space="preserve">Vækst og udvikling præger hele </w:t>
      </w:r>
      <w:proofErr w:type="spellStart"/>
      <w:r>
        <w:rPr>
          <w:rFonts w:ascii="Verdana" w:hAnsi="Verdana" w:cs="Calibri"/>
        </w:rPr>
        <w:t>Lamilux</w:t>
      </w:r>
      <w:proofErr w:type="spellEnd"/>
      <w:r>
        <w:rPr>
          <w:rFonts w:ascii="Verdana" w:hAnsi="Verdana" w:cs="Calibri"/>
        </w:rPr>
        <w:t xml:space="preserve">-koncernen, hvor omsætningen i </w:t>
      </w:r>
      <w:r w:rsidRPr="00100540">
        <w:rPr>
          <w:rFonts w:ascii="Verdana" w:eastAsia="Times New Roman" w:hAnsi="Verdana" w:cstheme="minorHAnsi"/>
          <w:bCs/>
          <w:vanish/>
          <w:lang w:eastAsia="da-DK"/>
        </w:rPr>
        <w:t>DasJahr 2018war wieder ein sehr erfolgreiches für die LAMILUX Gruppe:SowohlUmsatzals auchMitarbeiterzahlundInvestitionsvolumenkonnten deutlich gesteigert werden.</w:t>
      </w:r>
      <w:r w:rsidRPr="00100540">
        <w:rPr>
          <w:rFonts w:ascii="Verdana" w:eastAsia="Times New Roman" w:hAnsi="Verdana" w:cstheme="minorHAnsi"/>
          <w:bCs/>
          <w:lang w:eastAsia="da-DK"/>
        </w:rPr>
        <w:t>2018</w:t>
      </w:r>
      <w:r>
        <w:rPr>
          <w:rFonts w:ascii="Verdana" w:eastAsia="Times New Roman" w:hAnsi="Verdana" w:cstheme="minorHAnsi"/>
          <w:bCs/>
          <w:lang w:eastAsia="da-DK"/>
        </w:rPr>
        <w:t xml:space="preserve"> satte ny rekord med 2,2 milliarder kr., og antallet af ansatte rundede 1.200.</w:t>
      </w:r>
    </w:p>
    <w:p w:rsidR="00682ABC" w:rsidRPr="00682ABC" w:rsidRDefault="00682ABC" w:rsidP="00682ABC">
      <w:pPr>
        <w:spacing w:after="80" w:line="240" w:lineRule="auto"/>
        <w:rPr>
          <w:rFonts w:ascii="Verdana" w:hAnsi="Verdana" w:cstheme="minorHAnsi"/>
        </w:rPr>
      </w:pPr>
      <w:r>
        <w:rPr>
          <w:rFonts w:ascii="Verdana" w:eastAsia="Times New Roman" w:hAnsi="Verdana" w:cstheme="minorHAnsi"/>
          <w:bCs/>
          <w:lang w:eastAsia="da-DK"/>
        </w:rPr>
        <w:t xml:space="preserve">Koncernen har senest opkøbt Roda, en af </w:t>
      </w:r>
      <w:r>
        <w:rPr>
          <w:rStyle w:val="notranslate"/>
          <w:rFonts w:ascii="Verdana" w:hAnsi="Verdana" w:cstheme="minorHAnsi"/>
        </w:rPr>
        <w:t>E</w:t>
      </w:r>
      <w:r w:rsidRPr="00100540">
        <w:rPr>
          <w:rStyle w:val="notranslate"/>
          <w:rFonts w:ascii="Verdana" w:hAnsi="Verdana" w:cstheme="minorHAnsi"/>
        </w:rPr>
        <w:t xml:space="preserve">uropas </w:t>
      </w:r>
      <w:r>
        <w:rPr>
          <w:rStyle w:val="notranslate"/>
          <w:rFonts w:ascii="Verdana" w:hAnsi="Verdana" w:cstheme="minorHAnsi"/>
        </w:rPr>
        <w:t>kendte</w:t>
      </w:r>
      <w:r w:rsidRPr="00100540">
        <w:rPr>
          <w:rStyle w:val="notranslate"/>
          <w:rFonts w:ascii="Verdana" w:hAnsi="Verdana" w:cstheme="minorHAnsi"/>
        </w:rPr>
        <w:t xml:space="preserve"> fabrikant</w:t>
      </w:r>
      <w:r>
        <w:rPr>
          <w:rStyle w:val="notranslate"/>
          <w:rFonts w:ascii="Verdana" w:hAnsi="Verdana" w:cstheme="minorHAnsi"/>
        </w:rPr>
        <w:t>er</w:t>
      </w:r>
      <w:r w:rsidRPr="00100540">
        <w:rPr>
          <w:rStyle w:val="notranslate"/>
          <w:rFonts w:ascii="Verdana" w:hAnsi="Verdana" w:cstheme="minorHAnsi"/>
        </w:rPr>
        <w:t xml:space="preserve"> af</w:t>
      </w:r>
      <w:r>
        <w:rPr>
          <w:rStyle w:val="notranslate"/>
          <w:rFonts w:ascii="Verdana" w:hAnsi="Verdana" w:cstheme="minorHAnsi"/>
        </w:rPr>
        <w:t xml:space="preserve"> bl.a. industrielle brand- og </w:t>
      </w:r>
      <w:r w:rsidRPr="00100540">
        <w:rPr>
          <w:rStyle w:val="notranslate"/>
          <w:rFonts w:ascii="Verdana" w:hAnsi="Verdana" w:cstheme="minorHAnsi"/>
        </w:rPr>
        <w:t>ventilationssystemer</w:t>
      </w:r>
      <w:r>
        <w:rPr>
          <w:rStyle w:val="notranslate"/>
          <w:rFonts w:ascii="Verdana" w:hAnsi="Verdana" w:cstheme="minorHAnsi"/>
        </w:rPr>
        <w:t xml:space="preserve">. I 2016 købte man stålproducenten </w:t>
      </w:r>
      <w:proofErr w:type="spellStart"/>
      <w:r>
        <w:rPr>
          <w:rStyle w:val="notranslate"/>
          <w:rFonts w:ascii="Verdana" w:hAnsi="Verdana" w:cstheme="minorHAnsi"/>
        </w:rPr>
        <w:t>Mirotec</w:t>
      </w:r>
      <w:proofErr w:type="spellEnd"/>
      <w:r>
        <w:rPr>
          <w:rStyle w:val="notranslate"/>
          <w:rFonts w:ascii="Verdana" w:hAnsi="Verdana" w:cstheme="minorHAnsi"/>
        </w:rPr>
        <w:t xml:space="preserve">, så man også råder over denne kompetence i koncernen. </w:t>
      </w:r>
      <w:r>
        <w:rPr>
          <w:rFonts w:ascii="Verdana" w:hAnsi="Verdana" w:cstheme="minorHAnsi"/>
        </w:rPr>
        <w:t xml:space="preserve">Se mere på </w:t>
      </w:r>
      <w:hyperlink r:id="rId6" w:history="1">
        <w:r w:rsidRPr="00AB277A">
          <w:rPr>
            <w:rStyle w:val="Hyperlink"/>
            <w:rFonts w:ascii="Verdana" w:hAnsi="Verdana" w:cstheme="minorHAnsi"/>
          </w:rPr>
          <w:t>www.lamilux.dk</w:t>
        </w:r>
      </w:hyperlink>
      <w:r>
        <w:rPr>
          <w:rFonts w:ascii="Verdana" w:hAnsi="Verdana" w:cstheme="minorHAnsi"/>
        </w:rPr>
        <w:t xml:space="preserve"> </w:t>
      </w:r>
      <w:bookmarkStart w:id="0" w:name="_GoBack"/>
      <w:bookmarkEnd w:id="0"/>
    </w:p>
    <w:sectPr w:rsidR="00682ABC" w:rsidRPr="00682A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BC"/>
    <w:rsid w:val="0068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43AC"/>
  <w15:chartTrackingRefBased/>
  <w15:docId w15:val="{0C307DDF-4C99-4776-A137-41CF0F86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A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notranslate">
    <w:name w:val="notranslate"/>
    <w:basedOn w:val="Standardskrifttypeiafsnit"/>
    <w:rsid w:val="00682ABC"/>
  </w:style>
  <w:style w:type="character" w:styleId="Hyperlink">
    <w:name w:val="Hyperlink"/>
    <w:basedOn w:val="Standardskrifttypeiafsnit"/>
    <w:uiPriority w:val="99"/>
    <w:unhideWhenUsed/>
    <w:rsid w:val="00682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milux.d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Lorentsen</dc:creator>
  <cp:keywords/>
  <dc:description/>
  <cp:lastModifiedBy>Lars Lorentsen</cp:lastModifiedBy>
  <cp:revision>1</cp:revision>
  <dcterms:created xsi:type="dcterms:W3CDTF">2019-04-22T19:18:00Z</dcterms:created>
  <dcterms:modified xsi:type="dcterms:W3CDTF">2019-04-22T19:20:00Z</dcterms:modified>
</cp:coreProperties>
</file>